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7731" w14:textId="0CC6BB52" w:rsidR="00BD7CB0" w:rsidRPr="004C16AE" w:rsidRDefault="008F6F7E" w:rsidP="004C16AE">
      <w:pPr>
        <w:ind w:left="3969" w:right="36"/>
        <w:jc w:val="both"/>
        <w:rPr>
          <w:rFonts w:ascii="Arial" w:eastAsia="Arial" w:hAnsi="Arial" w:cs="Arial"/>
          <w:b/>
          <w:sz w:val="24"/>
          <w:szCs w:val="24"/>
        </w:rPr>
      </w:pPr>
      <w:bookmarkStart w:id="0" w:name="_Hlk63986327"/>
      <w:r w:rsidRPr="004C16AE">
        <w:rPr>
          <w:rFonts w:ascii="Arial" w:eastAsia="Arial" w:hAnsi="Arial" w:cs="Arial"/>
          <w:b/>
          <w:sz w:val="24"/>
          <w:szCs w:val="24"/>
        </w:rPr>
        <w:t>PROCEDIMIENTO ESPECIAL SANCIONADOR</w:t>
      </w:r>
      <w:r w:rsidR="00F57741" w:rsidRPr="004C16AE">
        <w:rPr>
          <w:rFonts w:ascii="Arial" w:eastAsia="Arial" w:hAnsi="Arial" w:cs="Arial"/>
          <w:b/>
          <w:sz w:val="24"/>
          <w:szCs w:val="24"/>
        </w:rPr>
        <w:t>.</w:t>
      </w:r>
    </w:p>
    <w:p w14:paraId="68148DB2" w14:textId="77777777" w:rsidR="00F20A23" w:rsidRPr="006F3971" w:rsidRDefault="00F20A23" w:rsidP="004C16AE">
      <w:pPr>
        <w:pStyle w:val="Sinespaciado"/>
        <w:rPr>
          <w:rFonts w:ascii="Arial" w:eastAsia="Arial" w:hAnsi="Arial" w:cs="Arial"/>
          <w:sz w:val="14"/>
          <w:szCs w:val="14"/>
        </w:rPr>
      </w:pPr>
    </w:p>
    <w:p w14:paraId="739255A2" w14:textId="33CD7008" w:rsidR="00BD7CB0" w:rsidRDefault="008F6F7E" w:rsidP="004C16AE">
      <w:pPr>
        <w:ind w:left="3969" w:right="36"/>
        <w:jc w:val="both"/>
        <w:rPr>
          <w:rFonts w:ascii="Arial" w:eastAsia="Arial" w:hAnsi="Arial" w:cs="Arial"/>
          <w:b/>
          <w:sz w:val="24"/>
          <w:szCs w:val="24"/>
        </w:rPr>
      </w:pPr>
      <w:r w:rsidRPr="004C16AE">
        <w:rPr>
          <w:rFonts w:ascii="Arial" w:eastAsia="Arial" w:hAnsi="Arial" w:cs="Arial"/>
          <w:b/>
          <w:sz w:val="24"/>
          <w:szCs w:val="24"/>
        </w:rPr>
        <w:t xml:space="preserve">EXPEDIENTE: </w:t>
      </w:r>
      <w:r w:rsidR="00882410">
        <w:rPr>
          <w:rFonts w:ascii="Arial" w:eastAsia="Arial" w:hAnsi="Arial" w:cs="Arial"/>
          <w:sz w:val="24"/>
          <w:szCs w:val="24"/>
        </w:rPr>
        <w:t>TEEA-PES-82/</w:t>
      </w:r>
      <w:r w:rsidRPr="004C16AE">
        <w:rPr>
          <w:rFonts w:ascii="Arial" w:eastAsia="Arial" w:hAnsi="Arial" w:cs="Arial"/>
          <w:sz w:val="24"/>
          <w:szCs w:val="24"/>
        </w:rPr>
        <w:t>2021.</w:t>
      </w:r>
      <w:r w:rsidRPr="004C16AE">
        <w:rPr>
          <w:rFonts w:ascii="Arial" w:eastAsia="Arial" w:hAnsi="Arial" w:cs="Arial"/>
          <w:b/>
          <w:sz w:val="24"/>
          <w:szCs w:val="24"/>
        </w:rPr>
        <w:t xml:space="preserve"> </w:t>
      </w:r>
    </w:p>
    <w:p w14:paraId="56101283" w14:textId="77777777" w:rsidR="007B6179" w:rsidRPr="007B6179" w:rsidRDefault="007B6179" w:rsidP="004C16AE">
      <w:pPr>
        <w:ind w:left="3969" w:right="36"/>
        <w:jc w:val="both"/>
        <w:rPr>
          <w:rFonts w:ascii="Arial" w:eastAsia="Arial" w:hAnsi="Arial" w:cs="Arial"/>
          <w:b/>
          <w:sz w:val="14"/>
          <w:szCs w:val="14"/>
        </w:rPr>
      </w:pPr>
    </w:p>
    <w:p w14:paraId="4FEC28F4" w14:textId="097AE29D" w:rsidR="00BD7CB0" w:rsidRPr="004C16AE" w:rsidRDefault="008F6F7E" w:rsidP="004C16AE">
      <w:pPr>
        <w:ind w:left="3969" w:right="36"/>
        <w:jc w:val="both"/>
        <w:rPr>
          <w:rFonts w:ascii="Arial" w:eastAsia="Arial" w:hAnsi="Arial" w:cs="Arial"/>
          <w:sz w:val="24"/>
          <w:szCs w:val="24"/>
        </w:rPr>
      </w:pPr>
      <w:bookmarkStart w:id="1" w:name="_Hlk75887176"/>
      <w:r w:rsidRPr="004C16AE">
        <w:rPr>
          <w:rFonts w:ascii="Arial" w:eastAsia="Arial" w:hAnsi="Arial" w:cs="Arial"/>
          <w:b/>
          <w:sz w:val="24"/>
          <w:szCs w:val="24"/>
        </w:rPr>
        <w:t>DENUNCIANTE:</w:t>
      </w:r>
      <w:r w:rsidRPr="004C16AE">
        <w:rPr>
          <w:rFonts w:ascii="Arial" w:eastAsia="Arial" w:hAnsi="Arial" w:cs="Arial"/>
          <w:sz w:val="24"/>
          <w:szCs w:val="24"/>
        </w:rPr>
        <w:t xml:space="preserve"> </w:t>
      </w:r>
      <w:r w:rsidR="00882410">
        <w:rPr>
          <w:rFonts w:ascii="Arial" w:eastAsia="Arial" w:hAnsi="Arial" w:cs="Arial"/>
          <w:sz w:val="24"/>
          <w:szCs w:val="24"/>
        </w:rPr>
        <w:t>PARTIDO ACCIÓN NACIONAL.</w:t>
      </w:r>
    </w:p>
    <w:p w14:paraId="1412A473" w14:textId="77777777" w:rsidR="00F20A23" w:rsidRPr="006F3971" w:rsidRDefault="00F20A23" w:rsidP="004C16AE">
      <w:pPr>
        <w:pStyle w:val="Sinespaciado"/>
        <w:rPr>
          <w:rFonts w:ascii="Arial" w:eastAsia="Arial" w:hAnsi="Arial" w:cs="Arial"/>
          <w:sz w:val="14"/>
          <w:szCs w:val="14"/>
        </w:rPr>
      </w:pPr>
    </w:p>
    <w:p w14:paraId="31EBF148" w14:textId="4F9DD5DF" w:rsidR="00BD7CB0" w:rsidRPr="004C16AE" w:rsidRDefault="008F6F7E" w:rsidP="004C16AE">
      <w:pPr>
        <w:ind w:left="3969" w:right="36"/>
        <w:jc w:val="both"/>
        <w:rPr>
          <w:rFonts w:ascii="Arial" w:eastAsia="Arial" w:hAnsi="Arial" w:cs="Arial"/>
          <w:sz w:val="24"/>
          <w:szCs w:val="24"/>
        </w:rPr>
      </w:pPr>
      <w:r w:rsidRPr="004C16AE">
        <w:rPr>
          <w:rFonts w:ascii="Arial" w:eastAsia="Arial" w:hAnsi="Arial" w:cs="Arial"/>
          <w:b/>
          <w:sz w:val="24"/>
          <w:szCs w:val="24"/>
        </w:rPr>
        <w:t>DENUNCIADO</w:t>
      </w:r>
      <w:r w:rsidR="00FD6D4F">
        <w:rPr>
          <w:rFonts w:ascii="Arial" w:eastAsia="Arial" w:hAnsi="Arial" w:cs="Arial"/>
          <w:b/>
          <w:sz w:val="24"/>
          <w:szCs w:val="24"/>
        </w:rPr>
        <w:t>S</w:t>
      </w:r>
      <w:r w:rsidRPr="004C16AE">
        <w:rPr>
          <w:rFonts w:ascii="Arial" w:eastAsia="Arial" w:hAnsi="Arial" w:cs="Arial"/>
          <w:b/>
          <w:sz w:val="24"/>
          <w:szCs w:val="24"/>
        </w:rPr>
        <w:t xml:space="preserve">: </w:t>
      </w:r>
      <w:r w:rsidR="005F5320">
        <w:rPr>
          <w:rFonts w:ascii="Arial" w:eastAsia="Arial" w:hAnsi="Arial" w:cs="Arial"/>
          <w:sz w:val="24"/>
          <w:szCs w:val="24"/>
        </w:rPr>
        <w:t xml:space="preserve">MARGARITA GALLEGOS </w:t>
      </w:r>
      <w:r w:rsidR="000B406B">
        <w:rPr>
          <w:rFonts w:ascii="Arial" w:eastAsia="Arial" w:hAnsi="Arial" w:cs="Arial"/>
          <w:sz w:val="24"/>
          <w:szCs w:val="24"/>
        </w:rPr>
        <w:t xml:space="preserve">SOTO, ENTONCES </w:t>
      </w:r>
      <w:r w:rsidR="005F5320">
        <w:rPr>
          <w:rFonts w:ascii="Arial" w:eastAsia="Arial" w:hAnsi="Arial" w:cs="Arial"/>
          <w:sz w:val="24"/>
          <w:szCs w:val="24"/>
        </w:rPr>
        <w:t>CANDIDATA</w:t>
      </w:r>
      <w:r w:rsidR="000B406B">
        <w:rPr>
          <w:rFonts w:ascii="Arial" w:eastAsia="Arial" w:hAnsi="Arial" w:cs="Arial"/>
          <w:sz w:val="24"/>
          <w:szCs w:val="24"/>
        </w:rPr>
        <w:t xml:space="preserve"> </w:t>
      </w:r>
      <w:r w:rsidR="005F5320">
        <w:rPr>
          <w:rFonts w:ascii="Arial" w:eastAsia="Arial" w:hAnsi="Arial" w:cs="Arial"/>
          <w:sz w:val="24"/>
          <w:szCs w:val="24"/>
        </w:rPr>
        <w:t xml:space="preserve">DEL PRI A LA PRESIDENCIA MUNICIPAL DE SAN FRANCISCO DE LOS ROMO </w:t>
      </w:r>
      <w:r w:rsidR="001D5E3B">
        <w:rPr>
          <w:rFonts w:ascii="Arial" w:eastAsia="Arial" w:hAnsi="Arial" w:cs="Arial"/>
          <w:sz w:val="24"/>
          <w:szCs w:val="24"/>
        </w:rPr>
        <w:t>Y OTROS</w:t>
      </w:r>
      <w:r w:rsidR="004D4DE7">
        <w:rPr>
          <w:rFonts w:ascii="Arial" w:eastAsia="Arial" w:hAnsi="Arial" w:cs="Arial"/>
          <w:sz w:val="24"/>
          <w:szCs w:val="24"/>
        </w:rPr>
        <w:t>.</w:t>
      </w:r>
    </w:p>
    <w:bookmarkEnd w:id="1"/>
    <w:p w14:paraId="6841C3B4" w14:textId="77777777" w:rsidR="00F20A23" w:rsidRPr="006F3971" w:rsidRDefault="00F20A23" w:rsidP="004C16AE">
      <w:pPr>
        <w:pStyle w:val="Sinespaciado"/>
        <w:rPr>
          <w:rFonts w:ascii="Arial" w:eastAsia="Arial" w:hAnsi="Arial" w:cs="Arial"/>
          <w:sz w:val="14"/>
          <w:szCs w:val="14"/>
        </w:rPr>
      </w:pPr>
    </w:p>
    <w:p w14:paraId="43942C6D" w14:textId="1EC681D8" w:rsidR="00BD7CB0" w:rsidRPr="004C16AE" w:rsidRDefault="008F6F7E" w:rsidP="004C16AE">
      <w:pPr>
        <w:ind w:left="3969" w:right="36"/>
        <w:jc w:val="both"/>
        <w:rPr>
          <w:rFonts w:ascii="Arial" w:eastAsia="Arial" w:hAnsi="Arial" w:cs="Arial"/>
          <w:sz w:val="24"/>
          <w:szCs w:val="24"/>
        </w:rPr>
      </w:pPr>
      <w:r w:rsidRPr="004C16AE">
        <w:rPr>
          <w:rFonts w:ascii="Arial" w:eastAsia="Arial" w:hAnsi="Arial" w:cs="Arial"/>
          <w:b/>
          <w:sz w:val="24"/>
          <w:szCs w:val="24"/>
        </w:rPr>
        <w:t>MAGISTRADA PONENTE:</w:t>
      </w:r>
      <w:r w:rsidRPr="004C16AE">
        <w:rPr>
          <w:rFonts w:ascii="Arial" w:eastAsia="Arial" w:hAnsi="Arial" w:cs="Arial"/>
          <w:sz w:val="24"/>
          <w:szCs w:val="24"/>
        </w:rPr>
        <w:t xml:space="preserve"> LAURA HORTENSIA LLAMAS HERNÁNDEZ.</w:t>
      </w:r>
    </w:p>
    <w:p w14:paraId="40700DAA" w14:textId="77777777" w:rsidR="00F20A23" w:rsidRPr="006F3971" w:rsidRDefault="00F20A23" w:rsidP="004C16AE">
      <w:pPr>
        <w:pStyle w:val="Sinespaciado"/>
        <w:rPr>
          <w:rFonts w:ascii="Arial" w:eastAsia="Arial" w:hAnsi="Arial" w:cs="Arial"/>
          <w:sz w:val="14"/>
          <w:szCs w:val="14"/>
        </w:rPr>
      </w:pPr>
    </w:p>
    <w:p w14:paraId="26792033" w14:textId="12D054A3" w:rsidR="00BD7CB0" w:rsidRDefault="008F6F7E" w:rsidP="004C16AE">
      <w:pPr>
        <w:ind w:left="3969" w:right="36"/>
        <w:jc w:val="both"/>
        <w:rPr>
          <w:rFonts w:ascii="Arial" w:eastAsia="Arial" w:hAnsi="Arial" w:cs="Arial"/>
          <w:sz w:val="24"/>
          <w:szCs w:val="24"/>
        </w:rPr>
      </w:pPr>
      <w:r w:rsidRPr="004C16AE">
        <w:rPr>
          <w:rFonts w:ascii="Arial" w:eastAsia="Arial" w:hAnsi="Arial" w:cs="Arial"/>
          <w:b/>
          <w:sz w:val="24"/>
          <w:szCs w:val="24"/>
        </w:rPr>
        <w:t>SECRETARIO DE ESTUDIO</w:t>
      </w:r>
      <w:r w:rsidR="00B71CB9" w:rsidRPr="004C16AE">
        <w:rPr>
          <w:rStyle w:val="Refdenotaalpie"/>
          <w:rFonts w:ascii="Arial" w:eastAsia="Arial" w:hAnsi="Arial" w:cs="Arial"/>
          <w:b/>
          <w:sz w:val="24"/>
          <w:szCs w:val="24"/>
        </w:rPr>
        <w:footnoteReference w:id="1"/>
      </w:r>
      <w:r w:rsidRPr="004C16AE">
        <w:rPr>
          <w:rFonts w:ascii="Arial" w:eastAsia="Arial" w:hAnsi="Arial" w:cs="Arial"/>
          <w:b/>
          <w:sz w:val="24"/>
          <w:szCs w:val="24"/>
        </w:rPr>
        <w:t xml:space="preserve">: </w:t>
      </w:r>
      <w:r w:rsidRPr="004C16AE">
        <w:rPr>
          <w:rFonts w:ascii="Arial" w:eastAsia="Arial" w:hAnsi="Arial" w:cs="Arial"/>
          <w:sz w:val="24"/>
          <w:szCs w:val="24"/>
        </w:rPr>
        <w:t>EDGAR ALEJANDRO LÓPEZ DÁVILA.</w:t>
      </w:r>
    </w:p>
    <w:p w14:paraId="5D4BB180" w14:textId="7C6D5AEE" w:rsidR="00DE3B1D" w:rsidRPr="007D6911" w:rsidRDefault="00DE3B1D" w:rsidP="007D6911">
      <w:pPr>
        <w:pStyle w:val="Sinespaciado"/>
        <w:rPr>
          <w:rFonts w:eastAsia="Arial"/>
          <w:sz w:val="14"/>
          <w:szCs w:val="14"/>
        </w:rPr>
      </w:pPr>
    </w:p>
    <w:p w14:paraId="0A46692E" w14:textId="00100E22" w:rsidR="00DE3B1D" w:rsidRPr="00DE3B1D" w:rsidRDefault="00DE3B1D" w:rsidP="004C16AE">
      <w:pPr>
        <w:ind w:left="3969" w:right="36"/>
        <w:jc w:val="both"/>
        <w:rPr>
          <w:rFonts w:ascii="Arial" w:eastAsia="Arial" w:hAnsi="Arial" w:cs="Arial"/>
          <w:sz w:val="24"/>
          <w:szCs w:val="24"/>
        </w:rPr>
      </w:pPr>
      <w:r>
        <w:rPr>
          <w:rFonts w:ascii="Arial" w:eastAsia="Arial" w:hAnsi="Arial" w:cs="Arial"/>
          <w:b/>
          <w:bCs/>
          <w:sz w:val="24"/>
          <w:szCs w:val="24"/>
        </w:rPr>
        <w:t xml:space="preserve">COLABORÓ: </w:t>
      </w:r>
      <w:r>
        <w:rPr>
          <w:rFonts w:ascii="Arial" w:eastAsia="Arial" w:hAnsi="Arial" w:cs="Arial"/>
          <w:sz w:val="24"/>
          <w:szCs w:val="24"/>
        </w:rPr>
        <w:t>IGNACIO ALEJANDRO MARTÍNEZ SOTO.</w:t>
      </w:r>
    </w:p>
    <w:bookmarkEnd w:id="0"/>
    <w:p w14:paraId="0FD50CC3" w14:textId="77777777" w:rsidR="00BD7CB0" w:rsidRPr="004C16AE" w:rsidRDefault="00BD7CB0" w:rsidP="006F3971">
      <w:pPr>
        <w:pStyle w:val="Sinespaciado"/>
        <w:rPr>
          <w:rFonts w:eastAsia="Arial"/>
        </w:rPr>
      </w:pPr>
    </w:p>
    <w:p w14:paraId="7B574C35" w14:textId="45AF9AA7" w:rsidR="00BD7CB0" w:rsidRPr="004C16AE" w:rsidRDefault="00BD7CB0" w:rsidP="004C16AE">
      <w:pPr>
        <w:pBdr>
          <w:top w:val="nil"/>
          <w:left w:val="nil"/>
          <w:bottom w:val="nil"/>
          <w:right w:val="nil"/>
          <w:between w:val="nil"/>
        </w:pBdr>
        <w:spacing w:line="360" w:lineRule="auto"/>
        <w:ind w:right="36"/>
        <w:jc w:val="right"/>
        <w:rPr>
          <w:rFonts w:ascii="Arial" w:eastAsia="Arial" w:hAnsi="Arial" w:cs="Arial"/>
          <w:sz w:val="24"/>
          <w:szCs w:val="24"/>
        </w:rPr>
      </w:pPr>
      <w:r w:rsidRPr="000B406B">
        <w:rPr>
          <w:rFonts w:ascii="Arial" w:eastAsia="Arial" w:hAnsi="Arial" w:cs="Arial"/>
          <w:sz w:val="24"/>
          <w:szCs w:val="24"/>
        </w:rPr>
        <w:t xml:space="preserve">Aguascalientes, Aguascalientes, </w:t>
      </w:r>
      <w:r w:rsidRPr="000B406B">
        <w:rPr>
          <w:rFonts w:ascii="Arial" w:eastAsia="Arial" w:hAnsi="Arial" w:cs="Arial"/>
          <w:color w:val="000000" w:themeColor="text1"/>
          <w:sz w:val="24"/>
          <w:szCs w:val="24"/>
        </w:rPr>
        <w:t xml:space="preserve">a </w:t>
      </w:r>
      <w:r w:rsidR="000B406B" w:rsidRPr="000D584D">
        <w:rPr>
          <w:rFonts w:ascii="Arial" w:eastAsia="Arial" w:hAnsi="Arial" w:cs="Arial"/>
          <w:color w:val="000000" w:themeColor="text1"/>
          <w:sz w:val="24"/>
          <w:szCs w:val="24"/>
        </w:rPr>
        <w:t>1</w:t>
      </w:r>
      <w:r w:rsidR="00C96EF3" w:rsidRPr="000D584D">
        <w:rPr>
          <w:rFonts w:ascii="Arial" w:eastAsia="Arial" w:hAnsi="Arial" w:cs="Arial"/>
          <w:color w:val="000000" w:themeColor="text1"/>
          <w:sz w:val="24"/>
          <w:szCs w:val="24"/>
        </w:rPr>
        <w:t xml:space="preserve">5 </w:t>
      </w:r>
      <w:r w:rsidR="006F3971" w:rsidRPr="000D584D">
        <w:rPr>
          <w:rFonts w:ascii="Arial" w:eastAsia="Arial" w:hAnsi="Arial" w:cs="Arial"/>
          <w:color w:val="000000" w:themeColor="text1"/>
          <w:sz w:val="24"/>
          <w:szCs w:val="24"/>
        </w:rPr>
        <w:t xml:space="preserve">de </w:t>
      </w:r>
      <w:r w:rsidR="000B406B" w:rsidRPr="000D584D">
        <w:rPr>
          <w:rFonts w:ascii="Arial" w:eastAsia="Arial" w:hAnsi="Arial" w:cs="Arial"/>
          <w:color w:val="000000" w:themeColor="text1"/>
          <w:sz w:val="24"/>
          <w:szCs w:val="24"/>
        </w:rPr>
        <w:t>julio</w:t>
      </w:r>
      <w:r w:rsidR="00B71CB9" w:rsidRPr="000B406B">
        <w:rPr>
          <w:rFonts w:ascii="Arial" w:eastAsia="Arial" w:hAnsi="Arial" w:cs="Arial"/>
          <w:color w:val="000000" w:themeColor="text1"/>
          <w:sz w:val="24"/>
          <w:szCs w:val="24"/>
        </w:rPr>
        <w:t xml:space="preserve"> de 2021</w:t>
      </w:r>
      <w:r w:rsidRPr="000B406B">
        <w:rPr>
          <w:rFonts w:ascii="Arial" w:eastAsia="Arial" w:hAnsi="Arial" w:cs="Arial"/>
          <w:sz w:val="24"/>
          <w:szCs w:val="24"/>
        </w:rPr>
        <w:t>.</w:t>
      </w:r>
    </w:p>
    <w:p w14:paraId="5F13965F" w14:textId="77777777" w:rsidR="00BD7CB0" w:rsidRPr="00940E6A" w:rsidRDefault="00BD7CB0" w:rsidP="00940E6A">
      <w:pPr>
        <w:pStyle w:val="Sinespaciado"/>
        <w:rPr>
          <w:rFonts w:eastAsia="Arial"/>
        </w:rPr>
      </w:pPr>
    </w:p>
    <w:p w14:paraId="79097369" w14:textId="3AE977AF" w:rsidR="00C434F8" w:rsidRPr="001811C6" w:rsidRDefault="009940AF" w:rsidP="00C434F8">
      <w:pPr>
        <w:spacing w:line="360" w:lineRule="auto"/>
        <w:jc w:val="both"/>
        <w:rPr>
          <w:rFonts w:ascii="Arial" w:eastAsia="Arial" w:hAnsi="Arial" w:cs="Arial"/>
          <w:sz w:val="24"/>
          <w:szCs w:val="24"/>
        </w:rPr>
      </w:pPr>
      <w:bookmarkStart w:id="2" w:name="_1fob9te" w:colFirst="0" w:colLast="0"/>
      <w:bookmarkEnd w:id="2"/>
      <w:r w:rsidRPr="003D0880">
        <w:rPr>
          <w:rFonts w:ascii="Arial" w:eastAsia="Arial" w:hAnsi="Arial" w:cs="Arial"/>
          <w:b/>
          <w:sz w:val="24"/>
          <w:szCs w:val="24"/>
        </w:rPr>
        <w:t>Sentencia</w:t>
      </w:r>
      <w:r w:rsidR="001D254E" w:rsidRPr="003D0880">
        <w:rPr>
          <w:rFonts w:ascii="Arial" w:eastAsia="Arial" w:hAnsi="Arial" w:cs="Arial"/>
          <w:b/>
          <w:sz w:val="24"/>
          <w:szCs w:val="24"/>
        </w:rPr>
        <w:t xml:space="preserve"> del Tribunal Electoral</w:t>
      </w:r>
      <w:r w:rsidRPr="003D0880">
        <w:rPr>
          <w:rFonts w:ascii="Arial" w:eastAsia="Arial" w:hAnsi="Arial" w:cs="Arial"/>
          <w:b/>
          <w:sz w:val="24"/>
          <w:szCs w:val="24"/>
        </w:rPr>
        <w:t xml:space="preserve"> </w:t>
      </w:r>
      <w:r w:rsidRPr="003D0880">
        <w:rPr>
          <w:rFonts w:ascii="Arial" w:eastAsia="Arial" w:hAnsi="Arial" w:cs="Arial"/>
          <w:sz w:val="24"/>
          <w:szCs w:val="24"/>
        </w:rPr>
        <w:t>que declara</w:t>
      </w:r>
      <w:r w:rsidR="00103918">
        <w:rPr>
          <w:rFonts w:ascii="Arial" w:eastAsia="Arial" w:hAnsi="Arial" w:cs="Arial"/>
          <w:sz w:val="24"/>
          <w:szCs w:val="24"/>
        </w:rPr>
        <w:t>:</w:t>
      </w:r>
      <w:r w:rsidR="001811C6">
        <w:rPr>
          <w:rFonts w:ascii="Arial" w:eastAsia="Arial" w:hAnsi="Arial" w:cs="Arial"/>
          <w:sz w:val="24"/>
          <w:szCs w:val="24"/>
        </w:rPr>
        <w:t xml:space="preserve"> </w:t>
      </w:r>
      <w:r w:rsidR="001811C6">
        <w:rPr>
          <w:rFonts w:ascii="Arial" w:eastAsia="Arial" w:hAnsi="Arial" w:cs="Arial"/>
          <w:b/>
          <w:bCs/>
          <w:i/>
          <w:iCs/>
          <w:sz w:val="24"/>
          <w:szCs w:val="24"/>
        </w:rPr>
        <w:t>a)</w:t>
      </w:r>
      <w:r w:rsidRPr="003D0880">
        <w:rPr>
          <w:rFonts w:ascii="Arial" w:eastAsia="Arial" w:hAnsi="Arial" w:cs="Arial"/>
          <w:sz w:val="24"/>
          <w:szCs w:val="24"/>
        </w:rPr>
        <w:t xml:space="preserve"> la</w:t>
      </w:r>
      <w:r w:rsidR="00C434F8" w:rsidRPr="003D0880">
        <w:rPr>
          <w:rFonts w:ascii="Arial" w:eastAsia="Arial" w:hAnsi="Arial" w:cs="Arial"/>
          <w:sz w:val="24"/>
          <w:szCs w:val="24"/>
        </w:rPr>
        <w:t xml:space="preserve"> </w:t>
      </w:r>
      <w:r w:rsidR="00C434F8" w:rsidRPr="003D0880">
        <w:rPr>
          <w:rFonts w:ascii="Arial" w:eastAsia="Arial" w:hAnsi="Arial" w:cs="Arial"/>
          <w:b/>
          <w:sz w:val="24"/>
          <w:szCs w:val="24"/>
        </w:rPr>
        <w:t>existencia</w:t>
      </w:r>
      <w:r w:rsidR="00FD6D4F" w:rsidRPr="003D0880">
        <w:rPr>
          <w:rFonts w:ascii="Arial" w:eastAsia="Arial" w:hAnsi="Arial" w:cs="Arial"/>
          <w:sz w:val="24"/>
          <w:szCs w:val="24"/>
        </w:rPr>
        <w:t xml:space="preserve"> de la infracción </w:t>
      </w:r>
      <w:r w:rsidR="00BA20A5" w:rsidRPr="003D0880">
        <w:rPr>
          <w:rFonts w:ascii="Arial" w:eastAsia="Arial" w:hAnsi="Arial" w:cs="Arial"/>
          <w:sz w:val="24"/>
          <w:szCs w:val="24"/>
        </w:rPr>
        <w:t xml:space="preserve">relativa a la </w:t>
      </w:r>
      <w:r w:rsidR="003D0880" w:rsidRPr="003D0880">
        <w:rPr>
          <w:rFonts w:ascii="Arial" w:eastAsia="Arial" w:hAnsi="Arial" w:cs="Arial"/>
          <w:sz w:val="24"/>
          <w:szCs w:val="24"/>
        </w:rPr>
        <w:t>asistencia de servidoras y servidores públicos a un evento proselitista en días y horas hábiles</w:t>
      </w:r>
      <w:r w:rsidR="003D0880">
        <w:rPr>
          <w:rFonts w:ascii="Arial" w:eastAsia="Arial" w:hAnsi="Arial" w:cs="Arial"/>
          <w:sz w:val="24"/>
          <w:szCs w:val="24"/>
        </w:rPr>
        <w:t xml:space="preserve">, pues dicha acción </w:t>
      </w:r>
      <w:r w:rsidR="00E21105" w:rsidRPr="003D0880">
        <w:rPr>
          <w:rFonts w:ascii="Arial" w:eastAsia="Arial" w:hAnsi="Arial" w:cs="Arial"/>
          <w:b/>
          <w:bCs/>
          <w:sz w:val="24"/>
          <w:szCs w:val="24"/>
        </w:rPr>
        <w:t>vulneró</w:t>
      </w:r>
      <w:r w:rsidR="004C43E9" w:rsidRPr="003D0880">
        <w:rPr>
          <w:rFonts w:ascii="Arial" w:eastAsia="Arial" w:hAnsi="Arial" w:cs="Arial"/>
          <w:b/>
          <w:bCs/>
          <w:sz w:val="24"/>
          <w:szCs w:val="24"/>
        </w:rPr>
        <w:t xml:space="preserve"> los principios de equidad e imparcialidad en la contienda electoral</w:t>
      </w:r>
      <w:r w:rsidR="00C434F8" w:rsidRPr="003D0880">
        <w:rPr>
          <w:rFonts w:ascii="Arial" w:eastAsia="Arial" w:hAnsi="Arial" w:cs="Arial"/>
          <w:sz w:val="24"/>
          <w:szCs w:val="24"/>
        </w:rPr>
        <w:t>, atribuida</w:t>
      </w:r>
      <w:r w:rsidR="001D5E3B" w:rsidRPr="003D0880">
        <w:rPr>
          <w:rFonts w:ascii="Arial" w:eastAsia="Arial" w:hAnsi="Arial" w:cs="Arial"/>
          <w:sz w:val="24"/>
          <w:szCs w:val="24"/>
        </w:rPr>
        <w:t xml:space="preserve"> </w:t>
      </w:r>
      <w:r w:rsidR="003D0880">
        <w:rPr>
          <w:rFonts w:ascii="Arial" w:eastAsia="Arial" w:hAnsi="Arial" w:cs="Arial"/>
          <w:sz w:val="24"/>
          <w:szCs w:val="24"/>
        </w:rPr>
        <w:t xml:space="preserve">a </w:t>
      </w:r>
      <w:r w:rsidR="00103918">
        <w:rPr>
          <w:rFonts w:ascii="Arial" w:eastAsia="Arial" w:hAnsi="Arial" w:cs="Arial"/>
          <w:sz w:val="24"/>
          <w:szCs w:val="24"/>
        </w:rPr>
        <w:t>varias personas adscritas a la función pública</w:t>
      </w:r>
      <w:r w:rsidR="003D0880">
        <w:rPr>
          <w:rFonts w:ascii="Arial" w:eastAsia="Arial" w:hAnsi="Arial" w:cs="Arial"/>
          <w:sz w:val="24"/>
          <w:szCs w:val="24"/>
        </w:rPr>
        <w:t xml:space="preserve"> </w:t>
      </w:r>
      <w:r w:rsidR="001811C6">
        <w:rPr>
          <w:rFonts w:ascii="Arial" w:eastAsia="Arial" w:hAnsi="Arial" w:cs="Arial"/>
          <w:sz w:val="24"/>
          <w:szCs w:val="24"/>
        </w:rPr>
        <w:t xml:space="preserve">y </w:t>
      </w:r>
      <w:r w:rsidR="001811C6">
        <w:rPr>
          <w:rFonts w:ascii="Arial" w:eastAsia="Arial" w:hAnsi="Arial" w:cs="Arial"/>
          <w:b/>
          <w:bCs/>
          <w:i/>
          <w:iCs/>
          <w:sz w:val="24"/>
          <w:szCs w:val="24"/>
        </w:rPr>
        <w:t xml:space="preserve">b) </w:t>
      </w:r>
      <w:r w:rsidR="001811C6">
        <w:rPr>
          <w:rFonts w:ascii="Arial" w:eastAsia="Arial" w:hAnsi="Arial" w:cs="Arial"/>
          <w:sz w:val="24"/>
          <w:szCs w:val="24"/>
        </w:rPr>
        <w:t xml:space="preserve">la </w:t>
      </w:r>
      <w:r w:rsidR="001811C6" w:rsidRPr="001811C6">
        <w:rPr>
          <w:rFonts w:ascii="Arial" w:eastAsia="Arial" w:hAnsi="Arial" w:cs="Arial"/>
          <w:b/>
          <w:bCs/>
          <w:sz w:val="24"/>
          <w:szCs w:val="24"/>
        </w:rPr>
        <w:t>inexistencia</w:t>
      </w:r>
      <w:r w:rsidR="001811C6">
        <w:rPr>
          <w:rFonts w:ascii="Arial" w:eastAsia="Arial" w:hAnsi="Arial" w:cs="Arial"/>
          <w:sz w:val="24"/>
          <w:szCs w:val="24"/>
        </w:rPr>
        <w:t xml:space="preserve"> de actos anticipados de campaña; ello, </w:t>
      </w:r>
      <w:r w:rsidR="00C434F8" w:rsidRPr="003D0880">
        <w:rPr>
          <w:rFonts w:ascii="Arial" w:eastAsia="Arial" w:hAnsi="Arial" w:cs="Arial"/>
          <w:sz w:val="24"/>
          <w:szCs w:val="24"/>
        </w:rPr>
        <w:t xml:space="preserve">porque este </w:t>
      </w:r>
      <w:r w:rsidR="00C434F8" w:rsidRPr="003D0880">
        <w:rPr>
          <w:rFonts w:ascii="Arial" w:eastAsia="Arial" w:hAnsi="Arial" w:cs="Arial"/>
          <w:b/>
          <w:sz w:val="24"/>
          <w:szCs w:val="24"/>
        </w:rPr>
        <w:t>Tribunal considera</w:t>
      </w:r>
      <w:r w:rsidR="003D0880">
        <w:rPr>
          <w:rFonts w:ascii="Arial" w:eastAsia="Arial" w:hAnsi="Arial" w:cs="Arial"/>
          <w:sz w:val="24"/>
          <w:szCs w:val="24"/>
        </w:rPr>
        <w:t>, básicamente</w:t>
      </w:r>
      <w:r w:rsidR="003D0880" w:rsidRPr="003558B9">
        <w:rPr>
          <w:rFonts w:ascii="Arial" w:eastAsia="Arial" w:hAnsi="Arial" w:cs="Arial"/>
          <w:sz w:val="24"/>
          <w:szCs w:val="24"/>
        </w:rPr>
        <w:t>, que</w:t>
      </w:r>
      <w:r w:rsidR="001811C6" w:rsidRPr="003558B9">
        <w:rPr>
          <w:rFonts w:ascii="Arial" w:eastAsia="Arial" w:hAnsi="Arial" w:cs="Arial"/>
          <w:sz w:val="24"/>
          <w:szCs w:val="24"/>
        </w:rPr>
        <w:t>:</w:t>
      </w:r>
      <w:r w:rsidR="003D0880" w:rsidRPr="003558B9">
        <w:rPr>
          <w:rFonts w:ascii="Arial" w:eastAsia="Arial" w:hAnsi="Arial" w:cs="Arial"/>
          <w:sz w:val="24"/>
          <w:szCs w:val="24"/>
        </w:rPr>
        <w:t xml:space="preserve"> </w:t>
      </w:r>
      <w:r w:rsidR="001811C6" w:rsidRPr="003558B9">
        <w:rPr>
          <w:rFonts w:ascii="Arial" w:eastAsia="Arial" w:hAnsi="Arial" w:cs="Arial"/>
          <w:b/>
          <w:bCs/>
          <w:i/>
          <w:iCs/>
          <w:sz w:val="24"/>
          <w:szCs w:val="24"/>
        </w:rPr>
        <w:t xml:space="preserve">i) </w:t>
      </w:r>
      <w:r w:rsidR="003D0880" w:rsidRPr="003558B9">
        <w:rPr>
          <w:rFonts w:ascii="Arial" w:eastAsia="Arial" w:hAnsi="Arial" w:cs="Arial"/>
          <w:sz w:val="24"/>
          <w:szCs w:val="24"/>
        </w:rPr>
        <w:t>el hecho d</w:t>
      </w:r>
      <w:r w:rsidR="003D0880">
        <w:rPr>
          <w:rFonts w:ascii="Arial" w:eastAsia="Arial" w:hAnsi="Arial" w:cs="Arial"/>
          <w:sz w:val="24"/>
          <w:szCs w:val="24"/>
        </w:rPr>
        <w:t>e que las y los servidores públicos tuvieran permiso para ausentarse de sus labores</w:t>
      </w:r>
      <w:r w:rsidR="00103918">
        <w:rPr>
          <w:rFonts w:ascii="Arial" w:eastAsia="Arial" w:hAnsi="Arial" w:cs="Arial"/>
          <w:sz w:val="24"/>
          <w:szCs w:val="24"/>
        </w:rPr>
        <w:t>,</w:t>
      </w:r>
      <w:r w:rsidR="003D0880">
        <w:rPr>
          <w:rFonts w:ascii="Arial" w:eastAsia="Arial" w:hAnsi="Arial" w:cs="Arial"/>
          <w:sz w:val="24"/>
          <w:szCs w:val="24"/>
        </w:rPr>
        <w:t xml:space="preserve"> no les exime de su responsabilidad de no asistir a un evento </w:t>
      </w:r>
      <w:r w:rsidR="00CB4395">
        <w:rPr>
          <w:rFonts w:ascii="Arial" w:eastAsia="Arial" w:hAnsi="Arial" w:cs="Arial"/>
          <w:sz w:val="24"/>
          <w:szCs w:val="24"/>
        </w:rPr>
        <w:t>proselitista en días y horas hábiles</w:t>
      </w:r>
      <w:r w:rsidR="001811C6">
        <w:rPr>
          <w:rFonts w:ascii="Arial" w:eastAsia="Arial" w:hAnsi="Arial" w:cs="Arial"/>
          <w:sz w:val="24"/>
          <w:szCs w:val="24"/>
        </w:rPr>
        <w:t xml:space="preserve"> y</w:t>
      </w:r>
      <w:r w:rsidR="00103918">
        <w:rPr>
          <w:rFonts w:ascii="Arial" w:eastAsia="Arial" w:hAnsi="Arial" w:cs="Arial"/>
          <w:sz w:val="24"/>
          <w:szCs w:val="24"/>
        </w:rPr>
        <w:t>;</w:t>
      </w:r>
      <w:r w:rsidR="001811C6">
        <w:rPr>
          <w:rFonts w:ascii="Arial" w:eastAsia="Arial" w:hAnsi="Arial" w:cs="Arial"/>
          <w:sz w:val="24"/>
          <w:szCs w:val="24"/>
        </w:rPr>
        <w:t xml:space="preserve"> </w:t>
      </w:r>
      <w:r w:rsidR="001811C6">
        <w:rPr>
          <w:rFonts w:ascii="Arial" w:eastAsia="Arial" w:hAnsi="Arial" w:cs="Arial"/>
          <w:b/>
          <w:bCs/>
          <w:i/>
          <w:iCs/>
          <w:sz w:val="24"/>
          <w:szCs w:val="24"/>
        </w:rPr>
        <w:t xml:space="preserve">ii) </w:t>
      </w:r>
      <w:r w:rsidR="001811C6">
        <w:rPr>
          <w:rFonts w:ascii="Arial" w:eastAsia="Arial" w:hAnsi="Arial" w:cs="Arial"/>
          <w:sz w:val="24"/>
          <w:szCs w:val="24"/>
        </w:rPr>
        <w:t xml:space="preserve">del análisis del hecho denunciado, se advierte que este se llevó a cabo dentro del periodo de campaña y, por tanto, no se actualiza el elemento </w:t>
      </w:r>
      <w:r w:rsidR="00C96EF3">
        <w:rPr>
          <w:rFonts w:ascii="Arial" w:eastAsia="Arial" w:hAnsi="Arial" w:cs="Arial"/>
          <w:sz w:val="24"/>
          <w:szCs w:val="24"/>
        </w:rPr>
        <w:t>temporal</w:t>
      </w:r>
      <w:r w:rsidR="00103918">
        <w:rPr>
          <w:rFonts w:ascii="Arial" w:eastAsia="Arial" w:hAnsi="Arial" w:cs="Arial"/>
          <w:sz w:val="24"/>
          <w:szCs w:val="24"/>
        </w:rPr>
        <w:t xml:space="preserve"> que exige que la conducta se realice previo al plazo de campañas.</w:t>
      </w:r>
    </w:p>
    <w:p w14:paraId="48A55E4F" w14:textId="7A9D739C" w:rsidR="009940AF" w:rsidRPr="00591398" w:rsidRDefault="009940AF" w:rsidP="00940E6A">
      <w:pPr>
        <w:pStyle w:val="Sinespaciado"/>
        <w:rPr>
          <w:rFonts w:eastAsia="Arial"/>
          <w:sz w:val="14"/>
          <w:szCs w:val="14"/>
        </w:rPr>
      </w:pPr>
    </w:p>
    <w:sdt>
      <w:sdtPr>
        <w:rPr>
          <w:rFonts w:ascii="Arial" w:eastAsiaTheme="minorHAnsi" w:hAnsi="Arial" w:cs="Arial"/>
          <w:color w:val="auto"/>
          <w:sz w:val="14"/>
          <w:szCs w:val="14"/>
          <w:lang w:val="es-ES" w:eastAsia="en-US"/>
        </w:rPr>
        <w:id w:val="-1961940485"/>
        <w:docPartObj>
          <w:docPartGallery w:val="Table of Contents"/>
          <w:docPartUnique/>
        </w:docPartObj>
      </w:sdtPr>
      <w:sdtEndPr>
        <w:rPr>
          <w:rFonts w:eastAsia="Times New Roman"/>
          <w:sz w:val="16"/>
          <w:szCs w:val="16"/>
          <w:lang w:eastAsia="es-MX"/>
        </w:rPr>
      </w:sdtEndPr>
      <w:sdtContent>
        <w:p w14:paraId="19B19B8A" w14:textId="39CCD56F" w:rsidR="00BD7CB0" w:rsidRPr="00C96EF3" w:rsidRDefault="00BD7CB0" w:rsidP="004C16AE">
          <w:pPr>
            <w:pStyle w:val="TtuloTDC"/>
            <w:spacing w:before="0" w:line="240" w:lineRule="auto"/>
            <w:jc w:val="center"/>
            <w:rPr>
              <w:rFonts w:ascii="Arial" w:hAnsi="Arial" w:cs="Arial"/>
              <w:b/>
              <w:color w:val="auto"/>
              <w:sz w:val="16"/>
              <w:szCs w:val="16"/>
              <w:lang w:val="es-ES"/>
            </w:rPr>
          </w:pPr>
          <w:r w:rsidRPr="00C96EF3">
            <w:rPr>
              <w:rFonts w:ascii="Arial" w:hAnsi="Arial" w:cs="Arial"/>
              <w:b/>
              <w:color w:val="auto"/>
              <w:sz w:val="16"/>
              <w:szCs w:val="16"/>
              <w:lang w:val="es-ES"/>
            </w:rPr>
            <w:t>Índice</w:t>
          </w:r>
        </w:p>
        <w:p w14:paraId="03829E4C" w14:textId="1B7F34A9" w:rsidR="00BB571F" w:rsidRPr="00C96EF3" w:rsidRDefault="00C96EF3" w:rsidP="004C16AE">
          <w:pPr>
            <w:ind w:left="993" w:right="-93"/>
            <w:rPr>
              <w:rFonts w:ascii="Arial" w:hAnsi="Arial" w:cs="Arial"/>
              <w:sz w:val="16"/>
              <w:szCs w:val="16"/>
              <w:lang w:val="es-ES"/>
            </w:rPr>
          </w:pPr>
          <w:r w:rsidRPr="00C96EF3">
            <w:rPr>
              <w:rFonts w:ascii="Arial" w:hAnsi="Arial" w:cs="Arial"/>
              <w:sz w:val="16"/>
              <w:szCs w:val="16"/>
              <w:lang w:val="es-ES"/>
            </w:rPr>
            <w:t xml:space="preserve">I. </w:t>
          </w:r>
          <w:r w:rsidR="00BB571F" w:rsidRPr="00C96EF3">
            <w:rPr>
              <w:rFonts w:ascii="Arial" w:hAnsi="Arial" w:cs="Arial"/>
              <w:sz w:val="16"/>
              <w:szCs w:val="16"/>
              <w:lang w:val="es-ES"/>
            </w:rPr>
            <w:t>Antecedentes del caso</w:t>
          </w:r>
          <w:r w:rsidR="005E5EC3" w:rsidRPr="00C96EF3">
            <w:rPr>
              <w:rFonts w:ascii="Arial" w:hAnsi="Arial" w:cs="Arial"/>
              <w:sz w:val="16"/>
              <w:szCs w:val="16"/>
              <w:lang w:val="es-ES"/>
            </w:rPr>
            <w:t xml:space="preserve"> </w:t>
          </w:r>
          <w:r w:rsidR="00BB571F" w:rsidRPr="00C96EF3">
            <w:rPr>
              <w:rFonts w:ascii="Arial" w:hAnsi="Arial" w:cs="Arial"/>
              <w:sz w:val="16"/>
              <w:szCs w:val="16"/>
              <w:lang w:val="es-ES"/>
            </w:rPr>
            <w:t>…………………………………………………………………</w:t>
          </w:r>
          <w:r w:rsidR="008A2D13" w:rsidRPr="00C96EF3">
            <w:rPr>
              <w:rFonts w:ascii="Arial" w:hAnsi="Arial" w:cs="Arial"/>
              <w:sz w:val="16"/>
              <w:szCs w:val="16"/>
              <w:lang w:val="es-ES"/>
            </w:rPr>
            <w:t>………...</w:t>
          </w:r>
          <w:r w:rsidRPr="00C96EF3">
            <w:rPr>
              <w:rFonts w:ascii="Arial" w:hAnsi="Arial" w:cs="Arial"/>
              <w:sz w:val="16"/>
              <w:szCs w:val="16"/>
              <w:lang w:val="es-ES"/>
            </w:rPr>
            <w:t>.</w:t>
          </w:r>
          <w:r w:rsidR="00BB571F" w:rsidRPr="00C96EF3">
            <w:rPr>
              <w:rFonts w:ascii="Arial" w:hAnsi="Arial" w:cs="Arial"/>
              <w:sz w:val="16"/>
              <w:szCs w:val="16"/>
              <w:lang w:val="es-ES"/>
            </w:rPr>
            <w:t>2</w:t>
          </w:r>
        </w:p>
        <w:p w14:paraId="21547BA9" w14:textId="15D64D05" w:rsidR="00BB571F" w:rsidRPr="00C96EF3" w:rsidRDefault="00C96EF3" w:rsidP="004C16AE">
          <w:pPr>
            <w:ind w:left="993" w:right="-93"/>
            <w:rPr>
              <w:rFonts w:ascii="Arial" w:hAnsi="Arial" w:cs="Arial"/>
              <w:sz w:val="16"/>
              <w:szCs w:val="16"/>
              <w:lang w:val="es-ES"/>
            </w:rPr>
          </w:pPr>
          <w:r w:rsidRPr="00C96EF3">
            <w:rPr>
              <w:rFonts w:ascii="Arial" w:hAnsi="Arial" w:cs="Arial"/>
              <w:sz w:val="16"/>
              <w:szCs w:val="16"/>
              <w:lang w:val="es-ES"/>
            </w:rPr>
            <w:t xml:space="preserve">II. </w:t>
          </w:r>
          <w:r w:rsidR="00BB571F" w:rsidRPr="00C96EF3">
            <w:rPr>
              <w:rFonts w:ascii="Arial" w:hAnsi="Arial" w:cs="Arial"/>
              <w:sz w:val="16"/>
              <w:szCs w:val="16"/>
              <w:lang w:val="es-ES"/>
            </w:rPr>
            <w:t>Competencia</w:t>
          </w:r>
          <w:r w:rsidR="005E5EC3" w:rsidRPr="00C96EF3">
            <w:rPr>
              <w:rFonts w:ascii="Arial" w:hAnsi="Arial" w:cs="Arial"/>
              <w:sz w:val="16"/>
              <w:szCs w:val="16"/>
              <w:lang w:val="es-ES"/>
            </w:rPr>
            <w:t xml:space="preserve"> </w:t>
          </w:r>
          <w:r w:rsidR="00BB571F" w:rsidRPr="00C96EF3">
            <w:rPr>
              <w:rFonts w:ascii="Arial" w:hAnsi="Arial" w:cs="Arial"/>
              <w:sz w:val="16"/>
              <w:szCs w:val="16"/>
              <w:lang w:val="es-ES"/>
            </w:rPr>
            <w:t>………………………………………………………</w:t>
          </w:r>
          <w:r w:rsidR="008A2D13" w:rsidRPr="00C96EF3">
            <w:rPr>
              <w:rFonts w:ascii="Arial" w:hAnsi="Arial" w:cs="Arial"/>
              <w:sz w:val="16"/>
              <w:szCs w:val="16"/>
              <w:lang w:val="es-ES"/>
            </w:rPr>
            <w:t>………………………………</w:t>
          </w:r>
          <w:r w:rsidR="007D6911" w:rsidRPr="00C96EF3">
            <w:rPr>
              <w:rFonts w:ascii="Arial" w:hAnsi="Arial" w:cs="Arial"/>
              <w:sz w:val="16"/>
              <w:szCs w:val="16"/>
              <w:lang w:val="es-ES"/>
            </w:rPr>
            <w:t>3</w:t>
          </w:r>
        </w:p>
        <w:p w14:paraId="06D4852D" w14:textId="72210887" w:rsidR="00B91CBC" w:rsidRPr="00C96EF3" w:rsidRDefault="00C96EF3" w:rsidP="00B91CBC">
          <w:pPr>
            <w:ind w:left="993" w:right="-93"/>
            <w:rPr>
              <w:rFonts w:ascii="Arial" w:hAnsi="Arial" w:cs="Arial"/>
              <w:sz w:val="16"/>
              <w:szCs w:val="16"/>
              <w:lang w:val="es-ES"/>
            </w:rPr>
          </w:pPr>
          <w:r w:rsidRPr="00C96EF3">
            <w:rPr>
              <w:rFonts w:ascii="Arial" w:hAnsi="Arial" w:cs="Arial"/>
              <w:sz w:val="16"/>
              <w:szCs w:val="16"/>
              <w:lang w:val="es-ES"/>
            </w:rPr>
            <w:t xml:space="preserve">III. </w:t>
          </w:r>
          <w:r w:rsidR="00BB571F" w:rsidRPr="00C96EF3">
            <w:rPr>
              <w:rFonts w:ascii="Arial" w:hAnsi="Arial" w:cs="Arial"/>
              <w:sz w:val="16"/>
              <w:szCs w:val="16"/>
              <w:lang w:val="es-ES"/>
            </w:rPr>
            <w:t>Personería</w:t>
          </w:r>
          <w:r w:rsidR="005E5EC3" w:rsidRPr="00C96EF3">
            <w:rPr>
              <w:rFonts w:ascii="Arial" w:hAnsi="Arial" w:cs="Arial"/>
              <w:sz w:val="16"/>
              <w:szCs w:val="16"/>
              <w:lang w:val="es-ES"/>
            </w:rPr>
            <w:t xml:space="preserve"> </w:t>
          </w:r>
          <w:r w:rsidR="00BB571F" w:rsidRPr="00C96EF3">
            <w:rPr>
              <w:rFonts w:ascii="Arial" w:hAnsi="Arial" w:cs="Arial"/>
              <w:sz w:val="16"/>
              <w:szCs w:val="16"/>
              <w:lang w:val="es-ES"/>
            </w:rPr>
            <w:t>…………………………………………………………………………………</w:t>
          </w:r>
          <w:r w:rsidR="008A2D13" w:rsidRPr="00C96EF3">
            <w:rPr>
              <w:rFonts w:ascii="Arial" w:hAnsi="Arial" w:cs="Arial"/>
              <w:sz w:val="16"/>
              <w:szCs w:val="16"/>
              <w:lang w:val="es-ES"/>
            </w:rPr>
            <w:t>……</w:t>
          </w:r>
          <w:r w:rsidRPr="00C96EF3">
            <w:rPr>
              <w:rFonts w:ascii="Arial" w:hAnsi="Arial" w:cs="Arial"/>
              <w:sz w:val="16"/>
              <w:szCs w:val="16"/>
              <w:lang w:val="es-ES"/>
            </w:rPr>
            <w:t>...</w:t>
          </w:r>
          <w:r w:rsidR="007D6911" w:rsidRPr="00C96EF3">
            <w:rPr>
              <w:rFonts w:ascii="Arial" w:hAnsi="Arial" w:cs="Arial"/>
              <w:sz w:val="16"/>
              <w:szCs w:val="16"/>
              <w:lang w:val="es-ES"/>
            </w:rPr>
            <w:t>3</w:t>
          </w:r>
        </w:p>
        <w:p w14:paraId="3E1AE7BF" w14:textId="0156B29F" w:rsidR="00BB571F" w:rsidRPr="00C96EF3" w:rsidRDefault="00C96EF3" w:rsidP="004C16AE">
          <w:pPr>
            <w:ind w:left="993" w:right="-93"/>
            <w:rPr>
              <w:rFonts w:ascii="Arial" w:hAnsi="Arial" w:cs="Arial"/>
              <w:sz w:val="16"/>
              <w:szCs w:val="16"/>
              <w:lang w:val="es-ES"/>
            </w:rPr>
          </w:pPr>
          <w:r w:rsidRPr="00C96EF3">
            <w:rPr>
              <w:rFonts w:ascii="Arial" w:hAnsi="Arial" w:cs="Arial"/>
              <w:sz w:val="16"/>
              <w:szCs w:val="16"/>
              <w:lang w:val="es-ES"/>
            </w:rPr>
            <w:t xml:space="preserve">IV. </w:t>
          </w:r>
          <w:r w:rsidR="00BB571F" w:rsidRPr="00C96EF3">
            <w:rPr>
              <w:rFonts w:ascii="Arial" w:hAnsi="Arial" w:cs="Arial"/>
              <w:sz w:val="16"/>
              <w:szCs w:val="16"/>
              <w:lang w:val="es-ES"/>
            </w:rPr>
            <w:t>Estudio de fondo………………………………………………………………………………....</w:t>
          </w:r>
          <w:r w:rsidR="005E5EC3" w:rsidRPr="00C96EF3">
            <w:rPr>
              <w:rFonts w:ascii="Arial" w:hAnsi="Arial" w:cs="Arial"/>
              <w:sz w:val="16"/>
              <w:szCs w:val="16"/>
              <w:lang w:val="es-ES"/>
            </w:rPr>
            <w:t>.</w:t>
          </w:r>
          <w:r w:rsidRPr="00C96EF3">
            <w:rPr>
              <w:rFonts w:ascii="Arial" w:hAnsi="Arial" w:cs="Arial"/>
              <w:sz w:val="16"/>
              <w:szCs w:val="16"/>
              <w:lang w:val="es-ES"/>
            </w:rPr>
            <w:t>4</w:t>
          </w:r>
        </w:p>
        <w:p w14:paraId="1EBA88F7" w14:textId="3D629F8B" w:rsidR="00BB571F" w:rsidRPr="00C96EF3" w:rsidRDefault="00C96EF3" w:rsidP="004C16AE">
          <w:pPr>
            <w:ind w:left="993" w:right="-93"/>
            <w:rPr>
              <w:rFonts w:ascii="Arial" w:hAnsi="Arial" w:cs="Arial"/>
              <w:sz w:val="16"/>
              <w:szCs w:val="16"/>
              <w:lang w:val="es-ES"/>
            </w:rPr>
          </w:pPr>
          <w:r w:rsidRPr="00C96EF3">
            <w:rPr>
              <w:rFonts w:ascii="Arial" w:hAnsi="Arial" w:cs="Arial"/>
              <w:sz w:val="16"/>
              <w:szCs w:val="16"/>
              <w:lang w:val="es-ES"/>
            </w:rPr>
            <w:t xml:space="preserve">V. </w:t>
          </w:r>
          <w:r w:rsidR="00BB571F" w:rsidRPr="00C96EF3">
            <w:rPr>
              <w:rFonts w:ascii="Arial" w:hAnsi="Arial" w:cs="Arial"/>
              <w:sz w:val="16"/>
              <w:szCs w:val="16"/>
              <w:lang w:val="es-ES"/>
            </w:rPr>
            <w:t>Análisis de fondo</w:t>
          </w:r>
          <w:r w:rsidR="005E5EC3" w:rsidRPr="00C96EF3">
            <w:rPr>
              <w:rFonts w:ascii="Arial" w:hAnsi="Arial" w:cs="Arial"/>
              <w:sz w:val="16"/>
              <w:szCs w:val="16"/>
              <w:lang w:val="es-ES"/>
            </w:rPr>
            <w:t xml:space="preserve"> </w:t>
          </w:r>
          <w:r w:rsidR="00BB571F" w:rsidRPr="00C96EF3">
            <w:rPr>
              <w:rFonts w:ascii="Arial" w:hAnsi="Arial" w:cs="Arial"/>
              <w:sz w:val="16"/>
              <w:szCs w:val="16"/>
              <w:lang w:val="es-ES"/>
            </w:rPr>
            <w:t>…………………………………………………………………………</w:t>
          </w:r>
          <w:r w:rsidR="008A2D13" w:rsidRPr="00C96EF3">
            <w:rPr>
              <w:rFonts w:ascii="Arial" w:hAnsi="Arial" w:cs="Arial"/>
              <w:sz w:val="16"/>
              <w:szCs w:val="16"/>
              <w:lang w:val="es-ES"/>
            </w:rPr>
            <w:t>……….</w:t>
          </w:r>
          <w:r w:rsidRPr="00C96EF3">
            <w:rPr>
              <w:rFonts w:ascii="Arial" w:hAnsi="Arial" w:cs="Arial"/>
              <w:sz w:val="16"/>
              <w:szCs w:val="16"/>
              <w:lang w:val="es-ES"/>
            </w:rPr>
            <w:t>5</w:t>
          </w:r>
        </w:p>
        <w:p w14:paraId="1449692E" w14:textId="14EFEAE5" w:rsidR="00BD7CB0" w:rsidRPr="00C96EF3" w:rsidRDefault="00C96EF3" w:rsidP="004C16AE">
          <w:pPr>
            <w:ind w:left="993" w:right="-93"/>
            <w:rPr>
              <w:rFonts w:ascii="Arial" w:hAnsi="Arial" w:cs="Arial"/>
              <w:sz w:val="16"/>
              <w:szCs w:val="16"/>
              <w:lang w:val="es-ES"/>
            </w:rPr>
          </w:pPr>
          <w:r w:rsidRPr="00C96EF3">
            <w:rPr>
              <w:rFonts w:ascii="Arial" w:hAnsi="Arial" w:cs="Arial"/>
              <w:sz w:val="16"/>
              <w:szCs w:val="16"/>
              <w:lang w:val="es-ES"/>
            </w:rPr>
            <w:t>VI. Individualización de la sanción</w:t>
          </w:r>
          <w:r w:rsidR="007D6911" w:rsidRPr="00C96EF3">
            <w:rPr>
              <w:rFonts w:ascii="Arial" w:hAnsi="Arial" w:cs="Arial"/>
              <w:sz w:val="16"/>
              <w:szCs w:val="16"/>
              <w:lang w:val="es-ES"/>
            </w:rPr>
            <w:t>………………………..</w:t>
          </w:r>
          <w:r w:rsidR="00B91CBC" w:rsidRPr="00C96EF3">
            <w:rPr>
              <w:rFonts w:ascii="Arial" w:hAnsi="Arial" w:cs="Arial"/>
              <w:sz w:val="16"/>
              <w:szCs w:val="16"/>
              <w:lang w:val="es-ES"/>
            </w:rPr>
            <w:t>.</w:t>
          </w:r>
          <w:r w:rsidR="00BD7CB0" w:rsidRPr="00C96EF3">
            <w:rPr>
              <w:rFonts w:ascii="Arial" w:hAnsi="Arial" w:cs="Arial"/>
              <w:sz w:val="16"/>
              <w:szCs w:val="16"/>
              <w:lang w:val="es-ES"/>
            </w:rPr>
            <w:t>………………………………………</w:t>
          </w:r>
          <w:r w:rsidRPr="00C96EF3">
            <w:rPr>
              <w:rFonts w:ascii="Arial" w:hAnsi="Arial" w:cs="Arial"/>
              <w:sz w:val="16"/>
              <w:szCs w:val="16"/>
              <w:lang w:val="es-ES"/>
            </w:rPr>
            <w:t>16</w:t>
          </w:r>
        </w:p>
        <w:p w14:paraId="0C9150BC" w14:textId="54B7FF8E" w:rsidR="00BD7CB0" w:rsidRPr="00591398" w:rsidRDefault="00C96EF3" w:rsidP="007D6911">
          <w:pPr>
            <w:tabs>
              <w:tab w:val="right" w:leader="dot" w:pos="8263"/>
            </w:tabs>
            <w:ind w:left="993" w:right="-93"/>
            <w:rPr>
              <w:rFonts w:ascii="Arial" w:hAnsi="Arial" w:cs="Arial"/>
              <w:sz w:val="16"/>
              <w:szCs w:val="16"/>
              <w:lang w:val="es-ES"/>
            </w:rPr>
          </w:pPr>
          <w:r w:rsidRPr="00C96EF3">
            <w:rPr>
              <w:rFonts w:ascii="Arial" w:hAnsi="Arial" w:cs="Arial"/>
              <w:sz w:val="16"/>
              <w:szCs w:val="16"/>
              <w:lang w:val="es-ES"/>
            </w:rPr>
            <w:t xml:space="preserve">VII. </w:t>
          </w:r>
          <w:r w:rsidR="007D6911" w:rsidRPr="00C96EF3">
            <w:rPr>
              <w:rFonts w:ascii="Arial" w:hAnsi="Arial" w:cs="Arial"/>
              <w:sz w:val="16"/>
              <w:szCs w:val="16"/>
              <w:lang w:val="es-ES"/>
            </w:rPr>
            <w:t>Resolutivo……….</w:t>
          </w:r>
          <w:r w:rsidR="001739E7" w:rsidRPr="00C96EF3">
            <w:rPr>
              <w:rFonts w:ascii="Arial" w:hAnsi="Arial" w:cs="Arial"/>
              <w:sz w:val="16"/>
              <w:szCs w:val="16"/>
              <w:lang w:val="es-ES"/>
            </w:rPr>
            <w:t>…………………..</w:t>
          </w:r>
          <w:r w:rsidR="00BD7CB0" w:rsidRPr="00C96EF3">
            <w:rPr>
              <w:rFonts w:ascii="Arial" w:hAnsi="Arial" w:cs="Arial"/>
              <w:sz w:val="16"/>
              <w:szCs w:val="16"/>
              <w:lang w:val="es-ES"/>
            </w:rPr>
            <w:t>…………………………………………………………</w:t>
          </w:r>
          <w:r w:rsidR="00F57741" w:rsidRPr="00C96EF3">
            <w:rPr>
              <w:rFonts w:ascii="Arial" w:hAnsi="Arial" w:cs="Arial"/>
              <w:sz w:val="16"/>
              <w:szCs w:val="16"/>
              <w:lang w:val="es-ES"/>
            </w:rPr>
            <w:t>.</w:t>
          </w:r>
          <w:r w:rsidR="005E5EC3" w:rsidRPr="00C96EF3">
            <w:rPr>
              <w:rFonts w:ascii="Arial" w:hAnsi="Arial" w:cs="Arial"/>
              <w:sz w:val="16"/>
              <w:szCs w:val="16"/>
              <w:lang w:val="es-ES"/>
            </w:rPr>
            <w:t>.</w:t>
          </w:r>
          <w:r w:rsidRPr="00C96EF3">
            <w:rPr>
              <w:rFonts w:ascii="Arial" w:hAnsi="Arial" w:cs="Arial"/>
              <w:sz w:val="16"/>
              <w:szCs w:val="16"/>
              <w:lang w:val="es-ES"/>
            </w:rPr>
            <w:t>19</w:t>
          </w:r>
        </w:p>
      </w:sdtContent>
    </w:sdt>
    <w:p w14:paraId="3395C6F4" w14:textId="77777777" w:rsidR="006F3971" w:rsidRPr="00591398" w:rsidRDefault="006F3971" w:rsidP="007D6911">
      <w:pPr>
        <w:pStyle w:val="Sinespaciado"/>
        <w:rPr>
          <w:rFonts w:eastAsia="Arial"/>
          <w:sz w:val="10"/>
          <w:szCs w:val="10"/>
        </w:rPr>
      </w:pPr>
    </w:p>
    <w:p w14:paraId="61FD1CD0" w14:textId="3714C9FD" w:rsidR="00BD7CB0" w:rsidRPr="00591398" w:rsidRDefault="00BD7CB0" w:rsidP="004C16AE">
      <w:pPr>
        <w:spacing w:line="360" w:lineRule="auto"/>
        <w:ind w:left="2465" w:right="2324" w:hanging="140"/>
        <w:jc w:val="center"/>
        <w:rPr>
          <w:rFonts w:ascii="Arial" w:eastAsia="Arial" w:hAnsi="Arial" w:cs="Arial"/>
          <w:b/>
          <w:sz w:val="16"/>
          <w:szCs w:val="16"/>
        </w:rPr>
      </w:pPr>
      <w:r w:rsidRPr="00591398">
        <w:rPr>
          <w:rFonts w:ascii="Arial" w:eastAsia="Arial" w:hAnsi="Arial" w:cs="Arial"/>
          <w:b/>
          <w:sz w:val="16"/>
          <w:szCs w:val="16"/>
        </w:rPr>
        <w:t>Glosario</w:t>
      </w:r>
    </w:p>
    <w:tbl>
      <w:tblPr>
        <w:tblW w:w="7998" w:type="dxa"/>
        <w:tblInd w:w="851" w:type="dxa"/>
        <w:tblLayout w:type="fixed"/>
        <w:tblLook w:val="0400" w:firstRow="0" w:lastRow="0" w:firstColumn="0" w:lastColumn="0" w:noHBand="0" w:noVBand="1"/>
      </w:tblPr>
      <w:tblGrid>
        <w:gridCol w:w="1843"/>
        <w:gridCol w:w="6155"/>
      </w:tblGrid>
      <w:tr w:rsidR="00BD7CB0" w:rsidRPr="00591398" w14:paraId="5108B205" w14:textId="77777777" w:rsidTr="004B3946">
        <w:trPr>
          <w:trHeight w:val="578"/>
        </w:trPr>
        <w:tc>
          <w:tcPr>
            <w:tcW w:w="1843" w:type="dxa"/>
          </w:tcPr>
          <w:p w14:paraId="056B5400" w14:textId="77777777" w:rsidR="00BD7CB0" w:rsidRPr="00591398" w:rsidRDefault="00BD7CB0" w:rsidP="006F3971">
            <w:pPr>
              <w:spacing w:line="276" w:lineRule="auto"/>
              <w:jc w:val="both"/>
              <w:rPr>
                <w:rFonts w:ascii="Arial" w:eastAsia="Arial" w:hAnsi="Arial" w:cs="Arial"/>
                <w:b/>
                <w:sz w:val="16"/>
                <w:szCs w:val="16"/>
              </w:rPr>
            </w:pPr>
            <w:r w:rsidRPr="00591398">
              <w:rPr>
                <w:rFonts w:ascii="Arial" w:eastAsia="Arial" w:hAnsi="Arial" w:cs="Arial"/>
                <w:b/>
                <w:sz w:val="16"/>
                <w:szCs w:val="16"/>
              </w:rPr>
              <w:t>Denunciante:</w:t>
            </w:r>
          </w:p>
          <w:p w14:paraId="01822A38" w14:textId="77777777" w:rsidR="00BD7CB0" w:rsidRPr="00591398" w:rsidRDefault="00BD7CB0" w:rsidP="006F3971">
            <w:pPr>
              <w:spacing w:line="276" w:lineRule="auto"/>
              <w:jc w:val="both"/>
              <w:rPr>
                <w:rFonts w:ascii="Arial" w:eastAsia="Arial" w:hAnsi="Arial" w:cs="Arial"/>
                <w:b/>
                <w:sz w:val="16"/>
                <w:szCs w:val="16"/>
              </w:rPr>
            </w:pPr>
            <w:r w:rsidRPr="00591398">
              <w:rPr>
                <w:rFonts w:ascii="Arial" w:eastAsia="Arial" w:hAnsi="Arial" w:cs="Arial"/>
                <w:b/>
                <w:sz w:val="16"/>
                <w:szCs w:val="16"/>
              </w:rPr>
              <w:t xml:space="preserve">Denunciados: </w:t>
            </w:r>
          </w:p>
          <w:p w14:paraId="799A4BE1" w14:textId="77777777" w:rsidR="00BD7CB0" w:rsidRPr="00591398" w:rsidRDefault="00BD7CB0" w:rsidP="006F3971">
            <w:pPr>
              <w:spacing w:line="276" w:lineRule="auto"/>
              <w:jc w:val="both"/>
              <w:rPr>
                <w:rFonts w:ascii="Arial" w:eastAsia="Arial" w:hAnsi="Arial" w:cs="Arial"/>
                <w:b/>
                <w:sz w:val="16"/>
                <w:szCs w:val="16"/>
              </w:rPr>
            </w:pPr>
          </w:p>
          <w:p w14:paraId="6288B95E" w14:textId="77777777" w:rsidR="00CD6402" w:rsidRDefault="00CD6402" w:rsidP="006F3971">
            <w:pPr>
              <w:spacing w:line="276" w:lineRule="auto"/>
              <w:jc w:val="both"/>
              <w:rPr>
                <w:rFonts w:ascii="Arial" w:eastAsia="Arial" w:hAnsi="Arial" w:cs="Arial"/>
                <w:b/>
                <w:sz w:val="16"/>
                <w:szCs w:val="16"/>
              </w:rPr>
            </w:pPr>
            <w:r w:rsidRPr="00591398">
              <w:rPr>
                <w:rFonts w:ascii="Arial" w:eastAsia="Arial" w:hAnsi="Arial" w:cs="Arial"/>
                <w:b/>
                <w:sz w:val="16"/>
                <w:szCs w:val="16"/>
              </w:rPr>
              <w:t>PAN:</w:t>
            </w:r>
          </w:p>
          <w:p w14:paraId="014B5B43" w14:textId="1BA051B9" w:rsidR="00CD6402" w:rsidRPr="00591398" w:rsidRDefault="00CD6402" w:rsidP="00CD6402">
            <w:pPr>
              <w:spacing w:line="276" w:lineRule="auto"/>
              <w:jc w:val="both"/>
              <w:rPr>
                <w:rFonts w:ascii="Arial" w:eastAsia="Arial" w:hAnsi="Arial" w:cs="Arial"/>
                <w:b/>
                <w:sz w:val="16"/>
                <w:szCs w:val="16"/>
              </w:rPr>
            </w:pPr>
            <w:r w:rsidRPr="00591398">
              <w:rPr>
                <w:rFonts w:ascii="Arial" w:eastAsia="Arial" w:hAnsi="Arial" w:cs="Arial"/>
                <w:b/>
                <w:sz w:val="16"/>
                <w:szCs w:val="16"/>
              </w:rPr>
              <w:t>PRI</w:t>
            </w:r>
            <w:r>
              <w:rPr>
                <w:rFonts w:ascii="Arial" w:eastAsia="Arial" w:hAnsi="Arial" w:cs="Arial"/>
                <w:b/>
                <w:sz w:val="16"/>
                <w:szCs w:val="16"/>
              </w:rPr>
              <w:t>:</w:t>
            </w:r>
          </w:p>
          <w:p w14:paraId="4B2CAF82" w14:textId="7A34EDB6" w:rsidR="00CD6402" w:rsidRDefault="00CD6402" w:rsidP="006F3971">
            <w:pPr>
              <w:spacing w:line="276" w:lineRule="auto"/>
              <w:jc w:val="both"/>
              <w:rPr>
                <w:rFonts w:ascii="Arial" w:eastAsia="Arial" w:hAnsi="Arial" w:cs="Arial"/>
                <w:b/>
                <w:sz w:val="16"/>
                <w:szCs w:val="16"/>
              </w:rPr>
            </w:pPr>
            <w:r>
              <w:rPr>
                <w:rFonts w:ascii="Arial" w:eastAsia="Arial" w:hAnsi="Arial" w:cs="Arial"/>
                <w:b/>
                <w:sz w:val="16"/>
                <w:szCs w:val="16"/>
              </w:rPr>
              <w:t>Tribunal Electoral:</w:t>
            </w:r>
          </w:p>
          <w:p w14:paraId="48BB7312" w14:textId="323C3792" w:rsidR="00BD7CB0" w:rsidRPr="00591398" w:rsidRDefault="00BD7CB0" w:rsidP="006F3971">
            <w:pPr>
              <w:spacing w:line="276" w:lineRule="auto"/>
              <w:jc w:val="both"/>
              <w:rPr>
                <w:rFonts w:ascii="Arial" w:eastAsia="Arial" w:hAnsi="Arial" w:cs="Arial"/>
                <w:b/>
                <w:sz w:val="16"/>
                <w:szCs w:val="16"/>
              </w:rPr>
            </w:pPr>
            <w:r w:rsidRPr="00591398">
              <w:rPr>
                <w:rFonts w:ascii="Arial" w:eastAsia="Arial" w:hAnsi="Arial" w:cs="Arial"/>
                <w:b/>
                <w:sz w:val="16"/>
                <w:szCs w:val="16"/>
              </w:rPr>
              <w:t>Código Electoral:</w:t>
            </w:r>
          </w:p>
          <w:p w14:paraId="0471F588" w14:textId="09910603" w:rsidR="002C2BBA" w:rsidRPr="00591398" w:rsidRDefault="00CD6402" w:rsidP="006F3971">
            <w:pPr>
              <w:spacing w:line="276" w:lineRule="auto"/>
              <w:jc w:val="both"/>
              <w:rPr>
                <w:rFonts w:ascii="Arial" w:eastAsia="Arial" w:hAnsi="Arial" w:cs="Arial"/>
                <w:b/>
                <w:sz w:val="16"/>
                <w:szCs w:val="16"/>
              </w:rPr>
            </w:pPr>
            <w:r w:rsidRPr="00591398">
              <w:rPr>
                <w:rFonts w:ascii="Arial" w:eastAsia="Arial" w:hAnsi="Arial" w:cs="Arial"/>
                <w:b/>
                <w:sz w:val="16"/>
                <w:szCs w:val="16"/>
              </w:rPr>
              <w:t>Instituto local:</w:t>
            </w:r>
          </w:p>
        </w:tc>
        <w:tc>
          <w:tcPr>
            <w:tcW w:w="6155" w:type="dxa"/>
          </w:tcPr>
          <w:p w14:paraId="22E512E3" w14:textId="1A8D7A4E" w:rsidR="00BD7CB0" w:rsidRPr="00591398" w:rsidRDefault="005F5320" w:rsidP="006F3971">
            <w:pPr>
              <w:spacing w:line="276" w:lineRule="auto"/>
              <w:ind w:right="178"/>
              <w:jc w:val="both"/>
              <w:rPr>
                <w:rFonts w:ascii="Arial" w:eastAsia="Arial" w:hAnsi="Arial" w:cs="Arial"/>
                <w:sz w:val="16"/>
                <w:szCs w:val="16"/>
              </w:rPr>
            </w:pPr>
            <w:r w:rsidRPr="00591398">
              <w:rPr>
                <w:rFonts w:ascii="Arial" w:eastAsia="Arial" w:hAnsi="Arial" w:cs="Arial"/>
                <w:sz w:val="16"/>
                <w:szCs w:val="16"/>
              </w:rPr>
              <w:t xml:space="preserve">Partido </w:t>
            </w:r>
            <w:r w:rsidR="001F6493" w:rsidRPr="00591398">
              <w:rPr>
                <w:rFonts w:ascii="Arial" w:eastAsia="Arial" w:hAnsi="Arial" w:cs="Arial"/>
                <w:sz w:val="16"/>
                <w:szCs w:val="16"/>
              </w:rPr>
              <w:t>Acción</w:t>
            </w:r>
            <w:r w:rsidRPr="00591398">
              <w:rPr>
                <w:rFonts w:ascii="Arial" w:eastAsia="Arial" w:hAnsi="Arial" w:cs="Arial"/>
                <w:sz w:val="16"/>
                <w:szCs w:val="16"/>
              </w:rPr>
              <w:t xml:space="preserve"> Nacio</w:t>
            </w:r>
            <w:r w:rsidR="001F6493" w:rsidRPr="00591398">
              <w:rPr>
                <w:rFonts w:ascii="Arial" w:eastAsia="Arial" w:hAnsi="Arial" w:cs="Arial"/>
                <w:sz w:val="16"/>
                <w:szCs w:val="16"/>
              </w:rPr>
              <w:t>nal.</w:t>
            </w:r>
          </w:p>
          <w:p w14:paraId="521F72AD" w14:textId="77777777" w:rsidR="00C96EF3" w:rsidRDefault="001F6493" w:rsidP="006F3971">
            <w:pPr>
              <w:spacing w:line="276" w:lineRule="auto"/>
              <w:ind w:right="178"/>
              <w:jc w:val="both"/>
              <w:rPr>
                <w:rFonts w:ascii="Arial" w:eastAsia="Arial" w:hAnsi="Arial" w:cs="Arial"/>
                <w:sz w:val="16"/>
                <w:szCs w:val="16"/>
              </w:rPr>
            </w:pPr>
            <w:r w:rsidRPr="00591398">
              <w:rPr>
                <w:rFonts w:ascii="Arial" w:eastAsia="Arial" w:hAnsi="Arial" w:cs="Arial"/>
                <w:sz w:val="16"/>
                <w:szCs w:val="16"/>
              </w:rPr>
              <w:t xml:space="preserve">Margarita Gallegos Soto candidata del PRI a la Presidencia Municipal de </w:t>
            </w:r>
          </w:p>
          <w:p w14:paraId="58AD11BA" w14:textId="395D7A09" w:rsidR="001F6493" w:rsidRPr="00591398" w:rsidRDefault="001F6493" w:rsidP="006F3971">
            <w:pPr>
              <w:spacing w:line="276" w:lineRule="auto"/>
              <w:ind w:right="178"/>
              <w:jc w:val="both"/>
              <w:rPr>
                <w:rFonts w:ascii="Arial" w:eastAsia="Arial" w:hAnsi="Arial" w:cs="Arial"/>
                <w:sz w:val="16"/>
                <w:szCs w:val="16"/>
              </w:rPr>
            </w:pPr>
            <w:r w:rsidRPr="00591398">
              <w:rPr>
                <w:rFonts w:ascii="Arial" w:eastAsia="Arial" w:hAnsi="Arial" w:cs="Arial"/>
                <w:sz w:val="16"/>
                <w:szCs w:val="16"/>
              </w:rPr>
              <w:t>San Francisco de los Romo y otros.</w:t>
            </w:r>
          </w:p>
          <w:p w14:paraId="1A7A217B" w14:textId="0C55F568" w:rsidR="00CD6402" w:rsidRDefault="00CD6402" w:rsidP="006F3971">
            <w:pPr>
              <w:spacing w:line="276" w:lineRule="auto"/>
              <w:ind w:right="178"/>
              <w:jc w:val="both"/>
              <w:rPr>
                <w:rFonts w:ascii="Arial" w:eastAsia="Arial" w:hAnsi="Arial" w:cs="Arial"/>
                <w:sz w:val="16"/>
                <w:szCs w:val="16"/>
              </w:rPr>
            </w:pPr>
            <w:r w:rsidRPr="00591398">
              <w:rPr>
                <w:rFonts w:ascii="Arial" w:eastAsia="Arial" w:hAnsi="Arial" w:cs="Arial"/>
                <w:sz w:val="16"/>
                <w:szCs w:val="16"/>
              </w:rPr>
              <w:t>Partido Acción Nacional.</w:t>
            </w:r>
          </w:p>
          <w:p w14:paraId="5E071D66" w14:textId="77777777" w:rsidR="00CD6402" w:rsidRPr="00591398" w:rsidRDefault="00CD6402" w:rsidP="00CD6402">
            <w:pPr>
              <w:spacing w:line="276" w:lineRule="auto"/>
              <w:ind w:right="178"/>
              <w:jc w:val="both"/>
              <w:rPr>
                <w:rFonts w:ascii="Arial" w:eastAsia="Arial" w:hAnsi="Arial" w:cs="Arial"/>
                <w:sz w:val="16"/>
                <w:szCs w:val="16"/>
              </w:rPr>
            </w:pPr>
            <w:r w:rsidRPr="00591398">
              <w:rPr>
                <w:rFonts w:ascii="Arial" w:eastAsia="Arial" w:hAnsi="Arial" w:cs="Arial"/>
                <w:sz w:val="16"/>
                <w:szCs w:val="16"/>
              </w:rPr>
              <w:t>Partido Revolucionario Institucional.</w:t>
            </w:r>
          </w:p>
          <w:p w14:paraId="58B44ED4" w14:textId="25670883" w:rsidR="00CD6402" w:rsidRDefault="00CD6402" w:rsidP="006F3971">
            <w:pPr>
              <w:spacing w:line="276" w:lineRule="auto"/>
              <w:ind w:right="178"/>
              <w:jc w:val="both"/>
              <w:rPr>
                <w:rFonts w:ascii="Arial" w:eastAsia="Arial" w:hAnsi="Arial" w:cs="Arial"/>
                <w:sz w:val="16"/>
                <w:szCs w:val="16"/>
              </w:rPr>
            </w:pPr>
            <w:r>
              <w:rPr>
                <w:rFonts w:ascii="Arial" w:eastAsia="Arial" w:hAnsi="Arial" w:cs="Arial"/>
                <w:sz w:val="16"/>
                <w:szCs w:val="16"/>
              </w:rPr>
              <w:t>Tribunal Electoral del Estado de Aguascalientes.</w:t>
            </w:r>
          </w:p>
          <w:p w14:paraId="5F7809B1" w14:textId="1541DAF8" w:rsidR="00BD7CB0" w:rsidRPr="00591398" w:rsidRDefault="00BD7CB0" w:rsidP="006F3971">
            <w:pPr>
              <w:spacing w:line="276" w:lineRule="auto"/>
              <w:ind w:right="178"/>
              <w:jc w:val="both"/>
              <w:rPr>
                <w:rFonts w:ascii="Arial" w:eastAsia="Arial" w:hAnsi="Arial" w:cs="Arial"/>
                <w:sz w:val="16"/>
                <w:szCs w:val="16"/>
              </w:rPr>
            </w:pPr>
            <w:r w:rsidRPr="00591398">
              <w:rPr>
                <w:rFonts w:ascii="Arial" w:eastAsia="Arial" w:hAnsi="Arial" w:cs="Arial"/>
                <w:sz w:val="16"/>
                <w:szCs w:val="16"/>
              </w:rPr>
              <w:t>Código Electoral del Estado de Aguascalientes.</w:t>
            </w:r>
          </w:p>
          <w:p w14:paraId="7125C523" w14:textId="14B4401C" w:rsidR="002C2BBA" w:rsidRPr="00591398" w:rsidRDefault="00CD6402" w:rsidP="006F3971">
            <w:pPr>
              <w:spacing w:line="276" w:lineRule="auto"/>
              <w:ind w:right="178"/>
              <w:jc w:val="both"/>
              <w:rPr>
                <w:rFonts w:ascii="Arial" w:eastAsia="Arial" w:hAnsi="Arial" w:cs="Arial"/>
                <w:sz w:val="16"/>
                <w:szCs w:val="16"/>
              </w:rPr>
            </w:pPr>
            <w:r w:rsidRPr="00591398">
              <w:rPr>
                <w:rFonts w:ascii="Arial" w:eastAsia="Arial" w:hAnsi="Arial" w:cs="Arial"/>
                <w:sz w:val="16"/>
                <w:szCs w:val="16"/>
              </w:rPr>
              <w:t>Instituto Estatal Electoral de Aguascalientes.</w:t>
            </w:r>
          </w:p>
        </w:tc>
      </w:tr>
      <w:tr w:rsidR="008D5323" w:rsidRPr="00591398" w14:paraId="73323639" w14:textId="77777777" w:rsidTr="004B3946">
        <w:trPr>
          <w:trHeight w:val="578"/>
        </w:trPr>
        <w:tc>
          <w:tcPr>
            <w:tcW w:w="1843" w:type="dxa"/>
          </w:tcPr>
          <w:p w14:paraId="36339067" w14:textId="77777777" w:rsidR="008D5323" w:rsidRPr="00591398" w:rsidRDefault="00FD6D4F" w:rsidP="006F3971">
            <w:pPr>
              <w:spacing w:line="276" w:lineRule="auto"/>
              <w:jc w:val="both"/>
              <w:rPr>
                <w:rFonts w:ascii="Arial" w:eastAsia="Arial" w:hAnsi="Arial" w:cs="Arial"/>
                <w:b/>
                <w:sz w:val="16"/>
                <w:szCs w:val="16"/>
              </w:rPr>
            </w:pPr>
            <w:r w:rsidRPr="00591398">
              <w:rPr>
                <w:rFonts w:ascii="Arial" w:eastAsia="Arial" w:hAnsi="Arial" w:cs="Arial"/>
                <w:b/>
                <w:sz w:val="16"/>
                <w:szCs w:val="16"/>
              </w:rPr>
              <w:t>LEG</w:t>
            </w:r>
            <w:r w:rsidR="008D5323" w:rsidRPr="00591398">
              <w:rPr>
                <w:rFonts w:ascii="Arial" w:eastAsia="Arial" w:hAnsi="Arial" w:cs="Arial"/>
                <w:b/>
                <w:sz w:val="16"/>
                <w:szCs w:val="16"/>
              </w:rPr>
              <w:t xml:space="preserve">IPE: </w:t>
            </w:r>
          </w:p>
          <w:p w14:paraId="2B084121" w14:textId="298E1690" w:rsidR="00FD6D4F" w:rsidRPr="00591398" w:rsidRDefault="00CD6402" w:rsidP="006F3971">
            <w:pPr>
              <w:spacing w:line="276" w:lineRule="auto"/>
              <w:jc w:val="both"/>
              <w:rPr>
                <w:rFonts w:ascii="Arial" w:eastAsia="Arial" w:hAnsi="Arial" w:cs="Arial"/>
                <w:b/>
                <w:sz w:val="16"/>
                <w:szCs w:val="16"/>
              </w:rPr>
            </w:pPr>
            <w:r>
              <w:rPr>
                <w:rFonts w:ascii="Arial" w:eastAsia="Arial" w:hAnsi="Arial" w:cs="Arial"/>
                <w:b/>
                <w:sz w:val="16"/>
                <w:szCs w:val="16"/>
              </w:rPr>
              <w:t>SCJN:</w:t>
            </w:r>
          </w:p>
        </w:tc>
        <w:tc>
          <w:tcPr>
            <w:tcW w:w="6155" w:type="dxa"/>
          </w:tcPr>
          <w:p w14:paraId="3801FF03" w14:textId="77777777" w:rsidR="008D5323" w:rsidRPr="00591398" w:rsidRDefault="008D5323" w:rsidP="006F3971">
            <w:pPr>
              <w:spacing w:line="276" w:lineRule="auto"/>
              <w:ind w:right="178"/>
              <w:jc w:val="both"/>
              <w:rPr>
                <w:rFonts w:ascii="Arial" w:eastAsia="Arial" w:hAnsi="Arial" w:cs="Arial"/>
                <w:sz w:val="16"/>
                <w:szCs w:val="16"/>
              </w:rPr>
            </w:pPr>
            <w:r w:rsidRPr="00591398">
              <w:rPr>
                <w:rFonts w:ascii="Arial" w:eastAsia="Arial" w:hAnsi="Arial" w:cs="Arial"/>
                <w:sz w:val="16"/>
                <w:szCs w:val="16"/>
              </w:rPr>
              <w:t xml:space="preserve">Ley General de </w:t>
            </w:r>
            <w:r w:rsidR="00E8222D" w:rsidRPr="00591398">
              <w:rPr>
                <w:rFonts w:ascii="Arial" w:eastAsia="Arial" w:hAnsi="Arial" w:cs="Arial"/>
                <w:sz w:val="16"/>
                <w:szCs w:val="16"/>
              </w:rPr>
              <w:t>I</w:t>
            </w:r>
            <w:r w:rsidRPr="00591398">
              <w:rPr>
                <w:rFonts w:ascii="Arial" w:eastAsia="Arial" w:hAnsi="Arial" w:cs="Arial"/>
                <w:sz w:val="16"/>
                <w:szCs w:val="16"/>
              </w:rPr>
              <w:t>nstituciones y Procedimientos Electorales.</w:t>
            </w:r>
          </w:p>
          <w:p w14:paraId="76B75B30" w14:textId="4B7BEF17" w:rsidR="00FD6D4F" w:rsidRPr="00591398" w:rsidRDefault="00CD6402" w:rsidP="006F3971">
            <w:pPr>
              <w:spacing w:line="276" w:lineRule="auto"/>
              <w:ind w:right="178"/>
              <w:jc w:val="both"/>
              <w:rPr>
                <w:rFonts w:ascii="Arial" w:eastAsia="Arial" w:hAnsi="Arial" w:cs="Arial"/>
                <w:sz w:val="16"/>
                <w:szCs w:val="16"/>
              </w:rPr>
            </w:pPr>
            <w:r>
              <w:rPr>
                <w:rFonts w:ascii="Arial" w:eastAsia="Arial" w:hAnsi="Arial" w:cs="Arial"/>
                <w:sz w:val="16"/>
                <w:szCs w:val="16"/>
              </w:rPr>
              <w:t xml:space="preserve">Suprema Corte de Justicia de la Nación. </w:t>
            </w:r>
          </w:p>
        </w:tc>
      </w:tr>
    </w:tbl>
    <w:p w14:paraId="73EB0F53" w14:textId="30D6B860" w:rsidR="009E498F" w:rsidRDefault="009E498F" w:rsidP="000B406B">
      <w:pPr>
        <w:pStyle w:val="Sinespaciado"/>
        <w:rPr>
          <w:rFonts w:eastAsia="Arial"/>
        </w:rPr>
      </w:pPr>
    </w:p>
    <w:p w14:paraId="386C0CEC" w14:textId="24388F9B" w:rsidR="00CD6402" w:rsidRDefault="00CD6402" w:rsidP="000B406B">
      <w:pPr>
        <w:pStyle w:val="Sinespaciado"/>
        <w:rPr>
          <w:rFonts w:eastAsia="Arial"/>
        </w:rPr>
      </w:pPr>
    </w:p>
    <w:p w14:paraId="28E9E6EE" w14:textId="304D0617" w:rsidR="00CD6402" w:rsidRDefault="00CD6402" w:rsidP="000B406B">
      <w:pPr>
        <w:pStyle w:val="Sinespaciado"/>
        <w:rPr>
          <w:rFonts w:eastAsia="Arial"/>
        </w:rPr>
      </w:pPr>
    </w:p>
    <w:p w14:paraId="15DAAE0E" w14:textId="77777777" w:rsidR="00CD6402" w:rsidRPr="000B406B" w:rsidRDefault="00CD6402" w:rsidP="000B406B">
      <w:pPr>
        <w:pStyle w:val="Sinespaciado"/>
        <w:rPr>
          <w:rFonts w:eastAsia="Arial"/>
        </w:rPr>
      </w:pPr>
    </w:p>
    <w:p w14:paraId="75135469" w14:textId="0154196B" w:rsidR="009E498F" w:rsidRPr="00CD6402" w:rsidRDefault="009940AF" w:rsidP="009E498F">
      <w:pPr>
        <w:pStyle w:val="Prrafodelista"/>
        <w:numPr>
          <w:ilvl w:val="0"/>
          <w:numId w:val="1"/>
        </w:numPr>
        <w:pBdr>
          <w:top w:val="nil"/>
          <w:left w:val="nil"/>
          <w:bottom w:val="nil"/>
          <w:right w:val="nil"/>
          <w:between w:val="nil"/>
        </w:pBdr>
        <w:tabs>
          <w:tab w:val="left" w:pos="284"/>
        </w:tabs>
        <w:spacing w:line="360" w:lineRule="auto"/>
        <w:ind w:left="1080" w:right="36" w:hanging="1080"/>
        <w:jc w:val="both"/>
        <w:rPr>
          <w:rFonts w:ascii="Arial" w:eastAsia="Arial" w:hAnsi="Arial" w:cs="Arial"/>
          <w:color w:val="000000"/>
          <w:sz w:val="24"/>
          <w:szCs w:val="24"/>
        </w:rPr>
      </w:pPr>
      <w:r w:rsidRPr="004C16AE">
        <w:rPr>
          <w:rFonts w:ascii="Arial" w:eastAsia="Arial" w:hAnsi="Arial" w:cs="Arial"/>
          <w:b/>
          <w:color w:val="000000"/>
          <w:sz w:val="24"/>
          <w:szCs w:val="24"/>
        </w:rPr>
        <w:lastRenderedPageBreak/>
        <w:t>Antecedentes del caso</w:t>
      </w:r>
      <w:r w:rsidRPr="004C16AE">
        <w:rPr>
          <w:rStyle w:val="Refdenotaalpie"/>
          <w:rFonts w:ascii="Arial" w:eastAsia="Arial" w:hAnsi="Arial" w:cs="Arial"/>
          <w:b/>
          <w:color w:val="000000"/>
          <w:sz w:val="24"/>
          <w:szCs w:val="24"/>
        </w:rPr>
        <w:footnoteReference w:id="2"/>
      </w:r>
    </w:p>
    <w:p w14:paraId="125FD88B" w14:textId="77777777" w:rsidR="00CD6402" w:rsidRPr="000D584D" w:rsidRDefault="00CD6402" w:rsidP="000D584D">
      <w:pPr>
        <w:pStyle w:val="Sinespaciado"/>
        <w:rPr>
          <w:rFonts w:eastAsia="Arial"/>
        </w:rPr>
      </w:pPr>
    </w:p>
    <w:p w14:paraId="29CE2574" w14:textId="77777777" w:rsidR="00591398" w:rsidRPr="00591398" w:rsidRDefault="00591398" w:rsidP="00591398">
      <w:pPr>
        <w:pStyle w:val="Sinespaciado"/>
        <w:rPr>
          <w:rFonts w:eastAsia="Arial"/>
          <w:sz w:val="8"/>
          <w:szCs w:val="8"/>
        </w:rPr>
      </w:pPr>
    </w:p>
    <w:p w14:paraId="66724267" w14:textId="183BCF2E" w:rsidR="009940AF" w:rsidRPr="001811C6" w:rsidRDefault="009940AF" w:rsidP="007D7B42">
      <w:pPr>
        <w:pStyle w:val="Prrafodelista"/>
        <w:numPr>
          <w:ilvl w:val="0"/>
          <w:numId w:val="2"/>
        </w:numPr>
        <w:pBdr>
          <w:top w:val="nil"/>
          <w:left w:val="nil"/>
          <w:bottom w:val="nil"/>
          <w:right w:val="nil"/>
          <w:between w:val="nil"/>
        </w:pBdr>
        <w:tabs>
          <w:tab w:val="left" w:pos="284"/>
          <w:tab w:val="left" w:pos="567"/>
        </w:tabs>
        <w:spacing w:line="360" w:lineRule="auto"/>
        <w:ind w:left="0" w:right="36" w:firstLine="0"/>
        <w:jc w:val="both"/>
        <w:rPr>
          <w:rFonts w:ascii="Arial" w:eastAsia="Arial" w:hAnsi="Arial" w:cs="Arial"/>
          <w:b/>
          <w:sz w:val="24"/>
          <w:szCs w:val="24"/>
        </w:rPr>
      </w:pPr>
      <w:r w:rsidRPr="001D254E">
        <w:rPr>
          <w:rFonts w:ascii="Arial" w:eastAsia="Arial" w:hAnsi="Arial" w:cs="Arial"/>
          <w:b/>
          <w:sz w:val="24"/>
          <w:szCs w:val="24"/>
        </w:rPr>
        <w:t xml:space="preserve">PEL (2020-2021). </w:t>
      </w:r>
      <w:r w:rsidRPr="001D254E">
        <w:rPr>
          <w:rFonts w:ascii="Arial" w:eastAsia="Arial" w:hAnsi="Arial" w:cs="Arial"/>
          <w:sz w:val="24"/>
          <w:szCs w:val="24"/>
        </w:rPr>
        <w:t xml:space="preserve">El 3 de noviembre de 2020, inició el proceso electoral para </w:t>
      </w:r>
      <w:bookmarkStart w:id="3" w:name="_3znysh7" w:colFirst="0" w:colLast="0"/>
      <w:bookmarkEnd w:id="3"/>
      <w:r w:rsidR="0059631E" w:rsidRPr="0059631E">
        <w:rPr>
          <w:rFonts w:ascii="Arial" w:eastAsia="Arial" w:hAnsi="Arial" w:cs="Arial"/>
          <w:sz w:val="24"/>
          <w:szCs w:val="24"/>
        </w:rPr>
        <w:t>renovar los Ayuntamientos y Diputaciones del Estado de Aguascalientes.</w:t>
      </w:r>
      <w:r w:rsidR="004A190F">
        <w:rPr>
          <w:rStyle w:val="Refdenotaalpie"/>
          <w:rFonts w:ascii="Arial" w:eastAsia="Arial" w:hAnsi="Arial" w:cs="Arial"/>
          <w:sz w:val="24"/>
          <w:szCs w:val="24"/>
        </w:rPr>
        <w:footnoteReference w:id="3"/>
      </w:r>
      <w:r w:rsidR="004A190F" w:rsidRPr="006F3971">
        <w:rPr>
          <w:rFonts w:ascii="Arial" w:eastAsia="Arial" w:hAnsi="Arial" w:cs="Arial"/>
          <w:sz w:val="24"/>
          <w:szCs w:val="24"/>
        </w:rPr>
        <w:t xml:space="preserve"> </w:t>
      </w:r>
      <w:r w:rsidR="0059631E" w:rsidRPr="0059631E">
        <w:rPr>
          <w:rFonts w:ascii="Arial" w:eastAsia="Arial" w:hAnsi="Arial" w:cs="Arial"/>
          <w:sz w:val="24"/>
          <w:szCs w:val="24"/>
        </w:rPr>
        <w:t xml:space="preserve"> </w:t>
      </w:r>
    </w:p>
    <w:p w14:paraId="4987C917" w14:textId="77777777" w:rsidR="001811C6" w:rsidRPr="00591398" w:rsidRDefault="001811C6" w:rsidP="001811C6">
      <w:pPr>
        <w:pStyle w:val="Sinespaciado"/>
        <w:rPr>
          <w:rFonts w:eastAsia="Arial"/>
        </w:rPr>
      </w:pPr>
    </w:p>
    <w:p w14:paraId="03BD2EE7" w14:textId="6BED68F6" w:rsidR="00FD6D4F" w:rsidRPr="001D254E" w:rsidRDefault="009940AF" w:rsidP="009940AF">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sidRPr="001D254E">
        <w:rPr>
          <w:rFonts w:ascii="Arial" w:eastAsia="Arial" w:hAnsi="Arial" w:cs="Arial"/>
          <w:b/>
          <w:sz w:val="24"/>
          <w:szCs w:val="24"/>
        </w:rPr>
        <w:t xml:space="preserve">2. Denuncia. </w:t>
      </w:r>
      <w:r w:rsidR="001F6493">
        <w:rPr>
          <w:rFonts w:ascii="Arial" w:eastAsia="Arial" w:hAnsi="Arial" w:cs="Arial"/>
          <w:sz w:val="24"/>
          <w:szCs w:val="24"/>
        </w:rPr>
        <w:t xml:space="preserve">El </w:t>
      </w:r>
      <w:r w:rsidR="009E498F">
        <w:rPr>
          <w:rFonts w:ascii="Arial" w:eastAsia="Arial" w:hAnsi="Arial" w:cs="Arial"/>
          <w:sz w:val="24"/>
          <w:szCs w:val="24"/>
        </w:rPr>
        <w:t>3</w:t>
      </w:r>
      <w:r w:rsidR="00E41643">
        <w:rPr>
          <w:rFonts w:ascii="Arial" w:eastAsia="Arial" w:hAnsi="Arial" w:cs="Arial"/>
          <w:sz w:val="24"/>
          <w:szCs w:val="24"/>
        </w:rPr>
        <w:t xml:space="preserve"> de junio</w:t>
      </w:r>
      <w:r w:rsidR="00FD6D4F">
        <w:rPr>
          <w:rFonts w:ascii="Arial" w:eastAsia="Arial" w:hAnsi="Arial" w:cs="Arial"/>
          <w:sz w:val="24"/>
          <w:szCs w:val="24"/>
        </w:rPr>
        <w:t xml:space="preserve">, el </w:t>
      </w:r>
      <w:r w:rsidR="001F6493">
        <w:rPr>
          <w:rFonts w:ascii="Arial" w:eastAsia="Arial" w:hAnsi="Arial" w:cs="Arial"/>
          <w:sz w:val="24"/>
          <w:szCs w:val="24"/>
        </w:rPr>
        <w:t>PAN</w:t>
      </w:r>
      <w:r w:rsidR="00F150E5">
        <w:rPr>
          <w:rFonts w:ascii="Arial" w:eastAsia="Arial" w:hAnsi="Arial" w:cs="Arial"/>
          <w:sz w:val="24"/>
          <w:szCs w:val="24"/>
        </w:rPr>
        <w:t xml:space="preserve"> </w:t>
      </w:r>
      <w:r w:rsidRPr="001D254E">
        <w:rPr>
          <w:rFonts w:ascii="Arial" w:eastAsia="Arial" w:hAnsi="Arial" w:cs="Arial"/>
          <w:sz w:val="24"/>
          <w:szCs w:val="24"/>
        </w:rPr>
        <w:t xml:space="preserve">presentó una </w:t>
      </w:r>
      <w:r w:rsidR="00E837EF">
        <w:rPr>
          <w:rFonts w:ascii="Arial" w:eastAsia="Arial" w:hAnsi="Arial" w:cs="Arial"/>
          <w:sz w:val="24"/>
          <w:szCs w:val="24"/>
        </w:rPr>
        <w:t>denuncia</w:t>
      </w:r>
      <w:r w:rsidR="001F6493">
        <w:rPr>
          <w:rFonts w:ascii="Arial" w:eastAsia="Arial" w:hAnsi="Arial" w:cs="Arial"/>
          <w:sz w:val="24"/>
          <w:szCs w:val="24"/>
        </w:rPr>
        <w:t xml:space="preserve"> ante el </w:t>
      </w:r>
      <w:r w:rsidR="009E498F">
        <w:rPr>
          <w:rFonts w:ascii="Arial" w:eastAsia="Arial" w:hAnsi="Arial" w:cs="Arial"/>
          <w:sz w:val="24"/>
          <w:szCs w:val="24"/>
        </w:rPr>
        <w:t>Instituto Local</w:t>
      </w:r>
      <w:r w:rsidR="00F150E5">
        <w:rPr>
          <w:rFonts w:ascii="Arial" w:eastAsia="Arial" w:hAnsi="Arial" w:cs="Arial"/>
          <w:sz w:val="24"/>
          <w:szCs w:val="24"/>
        </w:rPr>
        <w:t>,</w:t>
      </w:r>
      <w:r w:rsidR="00FD6D4F">
        <w:rPr>
          <w:rFonts w:ascii="Arial" w:eastAsia="Arial" w:hAnsi="Arial" w:cs="Arial"/>
          <w:sz w:val="24"/>
          <w:szCs w:val="24"/>
        </w:rPr>
        <w:t xml:space="preserve"> en contra</w:t>
      </w:r>
      <w:r w:rsidR="001F6493">
        <w:rPr>
          <w:rFonts w:ascii="Arial" w:eastAsia="Arial" w:hAnsi="Arial" w:cs="Arial"/>
          <w:sz w:val="24"/>
          <w:szCs w:val="24"/>
        </w:rPr>
        <w:t xml:space="preserve"> de Margarita Gallegos Soto</w:t>
      </w:r>
      <w:r w:rsidR="009E498F">
        <w:rPr>
          <w:rFonts w:ascii="Arial" w:eastAsia="Arial" w:hAnsi="Arial" w:cs="Arial"/>
          <w:sz w:val="24"/>
          <w:szCs w:val="24"/>
        </w:rPr>
        <w:t>, entonces</w:t>
      </w:r>
      <w:r w:rsidR="001F6493">
        <w:rPr>
          <w:rFonts w:ascii="Arial" w:eastAsia="Arial" w:hAnsi="Arial" w:cs="Arial"/>
          <w:sz w:val="24"/>
          <w:szCs w:val="24"/>
        </w:rPr>
        <w:t xml:space="preserve"> candidata a la Presidencia Municipal de San Francisco de los Romo</w:t>
      </w:r>
      <w:r w:rsidR="009E498F">
        <w:rPr>
          <w:rFonts w:ascii="Arial" w:eastAsia="Arial" w:hAnsi="Arial" w:cs="Arial"/>
          <w:sz w:val="24"/>
          <w:szCs w:val="24"/>
        </w:rPr>
        <w:t>, así como de</w:t>
      </w:r>
      <w:r w:rsidR="001F6493">
        <w:rPr>
          <w:rFonts w:ascii="Arial" w:eastAsia="Arial" w:hAnsi="Arial" w:cs="Arial"/>
          <w:sz w:val="24"/>
          <w:szCs w:val="24"/>
        </w:rPr>
        <w:t xml:space="preserve"> diversos funcionarios públicos que laboran en dicho </w:t>
      </w:r>
      <w:r w:rsidR="0082740E">
        <w:rPr>
          <w:rFonts w:ascii="Arial" w:eastAsia="Arial" w:hAnsi="Arial" w:cs="Arial"/>
          <w:sz w:val="24"/>
          <w:szCs w:val="24"/>
        </w:rPr>
        <w:t xml:space="preserve">Ayuntamiento, </w:t>
      </w:r>
      <w:r w:rsidR="009E498F">
        <w:rPr>
          <w:rFonts w:ascii="Arial" w:eastAsia="Arial" w:hAnsi="Arial" w:cs="Arial"/>
          <w:sz w:val="24"/>
          <w:szCs w:val="24"/>
        </w:rPr>
        <w:t>derivado de</w:t>
      </w:r>
      <w:r w:rsidR="0082740E">
        <w:rPr>
          <w:rFonts w:ascii="Arial" w:eastAsia="Arial" w:hAnsi="Arial" w:cs="Arial"/>
          <w:sz w:val="24"/>
          <w:szCs w:val="24"/>
        </w:rPr>
        <w:t xml:space="preserve"> la supuesta asistencia de </w:t>
      </w:r>
      <w:r w:rsidR="009E498F">
        <w:rPr>
          <w:rFonts w:ascii="Arial" w:eastAsia="Arial" w:hAnsi="Arial" w:cs="Arial"/>
          <w:sz w:val="24"/>
          <w:szCs w:val="24"/>
        </w:rPr>
        <w:t>estos</w:t>
      </w:r>
      <w:r w:rsidR="00A510B5">
        <w:rPr>
          <w:rFonts w:ascii="Arial" w:eastAsia="Arial" w:hAnsi="Arial" w:cs="Arial"/>
          <w:sz w:val="24"/>
          <w:szCs w:val="24"/>
        </w:rPr>
        <w:t xml:space="preserve"> a un evento proselitista en día y hora hábil.</w:t>
      </w:r>
      <w:r w:rsidR="00F150E5">
        <w:rPr>
          <w:rFonts w:ascii="Arial" w:eastAsia="Arial" w:hAnsi="Arial" w:cs="Arial"/>
          <w:sz w:val="24"/>
          <w:szCs w:val="24"/>
        </w:rPr>
        <w:t xml:space="preserve"> </w:t>
      </w:r>
      <w:r w:rsidR="001811C6">
        <w:rPr>
          <w:rFonts w:ascii="Arial" w:eastAsia="Arial" w:hAnsi="Arial" w:cs="Arial"/>
          <w:sz w:val="24"/>
          <w:szCs w:val="24"/>
        </w:rPr>
        <w:t xml:space="preserve">Asimismo, refiere que tal evento implicó un acto anticipado de campaña por parte de la candidata denunciada. </w:t>
      </w:r>
    </w:p>
    <w:p w14:paraId="349C735C" w14:textId="77777777" w:rsidR="009940AF" w:rsidRPr="000E1535" w:rsidRDefault="009940AF" w:rsidP="000E1535">
      <w:pPr>
        <w:pStyle w:val="Sinespaciado"/>
        <w:rPr>
          <w:rFonts w:eastAsia="Arial"/>
        </w:rPr>
      </w:pPr>
      <w:bookmarkStart w:id="4" w:name="_2et92p0" w:colFirst="0" w:colLast="0"/>
      <w:bookmarkEnd w:id="4"/>
    </w:p>
    <w:p w14:paraId="307DF1DF" w14:textId="24C97AFF" w:rsidR="00FD6D4F" w:rsidRDefault="00A92092" w:rsidP="008129AA">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3</w:t>
      </w:r>
      <w:r w:rsidR="00FD6D4F" w:rsidRPr="00FD6D4F">
        <w:rPr>
          <w:rFonts w:ascii="Arial" w:eastAsia="Arial" w:hAnsi="Arial" w:cs="Arial"/>
          <w:b/>
          <w:sz w:val="24"/>
          <w:szCs w:val="24"/>
        </w:rPr>
        <w:t>. Diligencia para mejor proveer</w:t>
      </w:r>
      <w:r w:rsidR="000E20F2">
        <w:rPr>
          <w:rFonts w:ascii="Arial" w:eastAsia="Arial" w:hAnsi="Arial" w:cs="Arial"/>
          <w:sz w:val="24"/>
          <w:szCs w:val="24"/>
        </w:rPr>
        <w:t>. El 4 de junio</w:t>
      </w:r>
      <w:r w:rsidR="0082740E">
        <w:rPr>
          <w:rFonts w:ascii="Arial" w:eastAsia="Arial" w:hAnsi="Arial" w:cs="Arial"/>
          <w:sz w:val="24"/>
          <w:szCs w:val="24"/>
        </w:rPr>
        <w:t>, la autoridad administrativa</w:t>
      </w:r>
      <w:r w:rsidR="008331EB">
        <w:rPr>
          <w:rFonts w:ascii="Arial" w:eastAsia="Arial" w:hAnsi="Arial" w:cs="Arial"/>
          <w:sz w:val="24"/>
          <w:szCs w:val="24"/>
        </w:rPr>
        <w:t xml:space="preserve"> le solicitó</w:t>
      </w:r>
      <w:r w:rsidR="00F82473">
        <w:rPr>
          <w:rFonts w:ascii="Arial" w:eastAsia="Arial" w:hAnsi="Arial" w:cs="Arial"/>
          <w:sz w:val="24"/>
          <w:szCs w:val="24"/>
        </w:rPr>
        <w:t xml:space="preserve"> al </w:t>
      </w:r>
      <w:r w:rsidR="0082740E">
        <w:rPr>
          <w:rFonts w:ascii="Arial" w:eastAsia="Arial" w:hAnsi="Arial" w:cs="Arial"/>
          <w:sz w:val="24"/>
          <w:szCs w:val="24"/>
        </w:rPr>
        <w:t xml:space="preserve">Ayuntamiento de San Francisco de los Romo </w:t>
      </w:r>
      <w:r w:rsidR="008331EB">
        <w:rPr>
          <w:rFonts w:ascii="Arial" w:eastAsia="Arial" w:hAnsi="Arial" w:cs="Arial"/>
          <w:sz w:val="24"/>
          <w:szCs w:val="24"/>
        </w:rPr>
        <w:t>la si</w:t>
      </w:r>
      <w:r w:rsidR="004B1B34">
        <w:rPr>
          <w:rFonts w:ascii="Arial" w:eastAsia="Arial" w:hAnsi="Arial" w:cs="Arial"/>
          <w:sz w:val="24"/>
          <w:szCs w:val="24"/>
        </w:rPr>
        <w:t>guiente</w:t>
      </w:r>
      <w:r w:rsidR="008331EB">
        <w:rPr>
          <w:rFonts w:ascii="Arial" w:eastAsia="Arial" w:hAnsi="Arial" w:cs="Arial"/>
          <w:sz w:val="24"/>
          <w:szCs w:val="24"/>
        </w:rPr>
        <w:t xml:space="preserve"> información</w:t>
      </w:r>
      <w:r w:rsidR="008129AA">
        <w:rPr>
          <w:rFonts w:ascii="Arial" w:eastAsia="Arial" w:hAnsi="Arial" w:cs="Arial"/>
          <w:sz w:val="24"/>
          <w:szCs w:val="24"/>
        </w:rPr>
        <w:t>:</w:t>
      </w:r>
      <w:r w:rsidR="008129AA">
        <w:rPr>
          <w:rFonts w:ascii="Arial" w:eastAsia="Arial" w:hAnsi="Arial" w:cs="Arial"/>
          <w:b/>
          <w:sz w:val="24"/>
          <w:szCs w:val="24"/>
        </w:rPr>
        <w:t xml:space="preserve"> </w:t>
      </w:r>
      <w:r w:rsidR="008129AA" w:rsidRPr="00103918">
        <w:rPr>
          <w:rFonts w:ascii="Arial" w:eastAsia="Arial" w:hAnsi="Arial" w:cs="Arial"/>
          <w:b/>
          <w:i/>
          <w:iCs/>
          <w:sz w:val="24"/>
          <w:szCs w:val="24"/>
        </w:rPr>
        <w:t>a</w:t>
      </w:r>
      <w:r w:rsidR="008331EB" w:rsidRPr="00103918">
        <w:rPr>
          <w:rFonts w:ascii="Arial" w:eastAsia="Arial" w:hAnsi="Arial" w:cs="Arial"/>
          <w:b/>
          <w:i/>
          <w:iCs/>
          <w:sz w:val="24"/>
          <w:szCs w:val="24"/>
        </w:rPr>
        <w:t>)</w:t>
      </w:r>
      <w:r w:rsidR="008129AA">
        <w:rPr>
          <w:rFonts w:ascii="Arial" w:eastAsia="Arial" w:hAnsi="Arial" w:cs="Arial"/>
          <w:sz w:val="24"/>
          <w:szCs w:val="24"/>
        </w:rPr>
        <w:t xml:space="preserve"> que especificara si Juana Silv</w:t>
      </w:r>
      <w:r w:rsidR="00B53F90">
        <w:rPr>
          <w:rFonts w:ascii="Arial" w:eastAsia="Arial" w:hAnsi="Arial" w:cs="Arial"/>
          <w:sz w:val="24"/>
          <w:szCs w:val="24"/>
        </w:rPr>
        <w:t>i</w:t>
      </w:r>
      <w:r w:rsidR="008129AA">
        <w:rPr>
          <w:rFonts w:ascii="Arial" w:eastAsia="Arial" w:hAnsi="Arial" w:cs="Arial"/>
          <w:sz w:val="24"/>
          <w:szCs w:val="24"/>
        </w:rPr>
        <w:t xml:space="preserve">a Santos Hernández, </w:t>
      </w:r>
      <w:r w:rsidR="00445160">
        <w:rPr>
          <w:rFonts w:ascii="Arial" w:eastAsia="Arial" w:hAnsi="Arial" w:cs="Arial"/>
          <w:sz w:val="24"/>
          <w:szCs w:val="24"/>
        </w:rPr>
        <w:t xml:space="preserve">Guillermo de Cruz, Narciso Prieto Castorena, </w:t>
      </w:r>
      <w:r w:rsidR="008129AA">
        <w:rPr>
          <w:rFonts w:ascii="Arial" w:eastAsia="Arial" w:hAnsi="Arial" w:cs="Arial"/>
          <w:sz w:val="24"/>
          <w:szCs w:val="24"/>
        </w:rPr>
        <w:t xml:space="preserve">María Elena Martínez Navarro, Esther Márquez Alemán y </w:t>
      </w:r>
      <w:r w:rsidR="007D7B42">
        <w:rPr>
          <w:rFonts w:ascii="Arial" w:eastAsia="Arial" w:hAnsi="Arial" w:cs="Arial"/>
          <w:sz w:val="24"/>
          <w:szCs w:val="24"/>
        </w:rPr>
        <w:t xml:space="preserve">J. </w:t>
      </w:r>
      <w:r w:rsidR="008129AA">
        <w:rPr>
          <w:rFonts w:ascii="Arial" w:eastAsia="Arial" w:hAnsi="Arial" w:cs="Arial"/>
          <w:sz w:val="24"/>
          <w:szCs w:val="24"/>
        </w:rPr>
        <w:t>Jesús Hernández Fuentes son funcionarios públicos de dicho Ayuntamiento</w:t>
      </w:r>
      <w:r w:rsidR="009E36E0">
        <w:rPr>
          <w:rFonts w:ascii="Arial" w:eastAsia="Arial" w:hAnsi="Arial" w:cs="Arial"/>
          <w:sz w:val="24"/>
          <w:szCs w:val="24"/>
        </w:rPr>
        <w:t xml:space="preserve"> y;</w:t>
      </w:r>
      <w:r w:rsidR="008129AA">
        <w:rPr>
          <w:rFonts w:ascii="Arial" w:eastAsia="Arial" w:hAnsi="Arial" w:cs="Arial"/>
          <w:sz w:val="24"/>
          <w:szCs w:val="24"/>
        </w:rPr>
        <w:t xml:space="preserve"> </w:t>
      </w:r>
      <w:r w:rsidR="008129AA" w:rsidRPr="00103918">
        <w:rPr>
          <w:rFonts w:ascii="Arial" w:eastAsia="Arial" w:hAnsi="Arial" w:cs="Arial"/>
          <w:b/>
          <w:i/>
          <w:iCs/>
          <w:sz w:val="24"/>
          <w:szCs w:val="24"/>
        </w:rPr>
        <w:t>b)</w:t>
      </w:r>
      <w:r w:rsidR="008129AA" w:rsidRPr="008129AA">
        <w:rPr>
          <w:rFonts w:ascii="Arial" w:eastAsia="Arial" w:hAnsi="Arial" w:cs="Arial"/>
          <w:b/>
          <w:sz w:val="24"/>
          <w:szCs w:val="24"/>
        </w:rPr>
        <w:t xml:space="preserve"> </w:t>
      </w:r>
      <w:r w:rsidR="008129AA">
        <w:rPr>
          <w:rFonts w:ascii="Arial" w:eastAsia="Arial" w:hAnsi="Arial" w:cs="Arial"/>
          <w:sz w:val="24"/>
          <w:szCs w:val="24"/>
        </w:rPr>
        <w:t>mencionar</w:t>
      </w:r>
      <w:r w:rsidR="00445160">
        <w:rPr>
          <w:rFonts w:ascii="Arial" w:eastAsia="Arial" w:hAnsi="Arial" w:cs="Arial"/>
          <w:sz w:val="24"/>
          <w:szCs w:val="24"/>
        </w:rPr>
        <w:t>a</w:t>
      </w:r>
      <w:r w:rsidR="008129AA">
        <w:rPr>
          <w:rFonts w:ascii="Arial" w:eastAsia="Arial" w:hAnsi="Arial" w:cs="Arial"/>
          <w:sz w:val="24"/>
          <w:szCs w:val="24"/>
        </w:rPr>
        <w:t xml:space="preserve"> el cargo que ostent</w:t>
      </w:r>
      <w:r w:rsidR="009E36E0">
        <w:rPr>
          <w:rFonts w:ascii="Arial" w:eastAsia="Arial" w:hAnsi="Arial" w:cs="Arial"/>
          <w:sz w:val="24"/>
          <w:szCs w:val="24"/>
        </w:rPr>
        <w:t>an</w:t>
      </w:r>
      <w:r w:rsidR="00445160">
        <w:rPr>
          <w:rFonts w:ascii="Arial" w:eastAsia="Arial" w:hAnsi="Arial" w:cs="Arial"/>
          <w:sz w:val="24"/>
          <w:szCs w:val="24"/>
        </w:rPr>
        <w:t>, así como</w:t>
      </w:r>
      <w:r w:rsidR="009E36E0">
        <w:rPr>
          <w:rFonts w:ascii="Arial" w:eastAsia="Arial" w:hAnsi="Arial" w:cs="Arial"/>
          <w:sz w:val="24"/>
          <w:szCs w:val="24"/>
        </w:rPr>
        <w:t xml:space="preserve"> su horario de trabajo.</w:t>
      </w:r>
    </w:p>
    <w:p w14:paraId="31B33A1B" w14:textId="77777777" w:rsidR="00FD6D4F" w:rsidRPr="00445160" w:rsidRDefault="00FD6D4F" w:rsidP="00445160">
      <w:pPr>
        <w:pStyle w:val="Sinespaciado"/>
        <w:rPr>
          <w:rFonts w:eastAsia="Arial"/>
        </w:rPr>
      </w:pPr>
    </w:p>
    <w:p w14:paraId="2BBDEF9C" w14:textId="5FE7E835" w:rsidR="00FD6D4F" w:rsidRDefault="007D7B42" w:rsidP="009940AF">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4</w:t>
      </w:r>
      <w:r w:rsidR="00FD6D4F" w:rsidRPr="00FD6D4F">
        <w:rPr>
          <w:rFonts w:ascii="Arial" w:eastAsia="Arial" w:hAnsi="Arial" w:cs="Arial"/>
          <w:b/>
          <w:sz w:val="24"/>
          <w:szCs w:val="24"/>
        </w:rPr>
        <w:t xml:space="preserve">. Cumplimiento a </w:t>
      </w:r>
      <w:r w:rsidR="00FD6D4F">
        <w:rPr>
          <w:rFonts w:ascii="Arial" w:eastAsia="Arial" w:hAnsi="Arial" w:cs="Arial"/>
          <w:b/>
          <w:sz w:val="24"/>
          <w:szCs w:val="24"/>
        </w:rPr>
        <w:t xml:space="preserve">la solicitud. </w:t>
      </w:r>
      <w:r w:rsidR="009E36E0">
        <w:rPr>
          <w:rFonts w:ascii="Arial" w:eastAsia="Arial" w:hAnsi="Arial" w:cs="Arial"/>
          <w:sz w:val="24"/>
          <w:szCs w:val="24"/>
        </w:rPr>
        <w:t>El 15 de junio</w:t>
      </w:r>
      <w:r w:rsidR="00445160">
        <w:rPr>
          <w:rFonts w:ascii="Arial" w:eastAsia="Arial" w:hAnsi="Arial" w:cs="Arial"/>
          <w:sz w:val="24"/>
          <w:szCs w:val="24"/>
        </w:rPr>
        <w:t>,</w:t>
      </w:r>
      <w:r w:rsidR="009E36E0">
        <w:rPr>
          <w:rFonts w:ascii="Arial" w:eastAsia="Arial" w:hAnsi="Arial" w:cs="Arial"/>
          <w:sz w:val="24"/>
          <w:szCs w:val="24"/>
        </w:rPr>
        <w:t xml:space="preserve"> el Ayuntamiento dio cumplimiento a la solicitud realizada por </w:t>
      </w:r>
      <w:r w:rsidR="00445160">
        <w:rPr>
          <w:rFonts w:ascii="Arial" w:eastAsia="Arial" w:hAnsi="Arial" w:cs="Arial"/>
          <w:sz w:val="24"/>
          <w:szCs w:val="24"/>
        </w:rPr>
        <w:t>el Instituto Local</w:t>
      </w:r>
      <w:r w:rsidR="009E36E0">
        <w:rPr>
          <w:rFonts w:ascii="Arial" w:eastAsia="Arial" w:hAnsi="Arial" w:cs="Arial"/>
          <w:sz w:val="24"/>
          <w:szCs w:val="24"/>
        </w:rPr>
        <w:t xml:space="preserve"> y proporcionó la siguiente información:</w:t>
      </w:r>
    </w:p>
    <w:p w14:paraId="36E1A46B" w14:textId="77777777" w:rsidR="007D7B42" w:rsidRPr="007D7B42" w:rsidRDefault="007D7B42" w:rsidP="007D7B42">
      <w:pPr>
        <w:pStyle w:val="Sinespaciado"/>
        <w:rPr>
          <w:rFonts w:eastAsia="Arial"/>
          <w:sz w:val="12"/>
          <w:szCs w:val="12"/>
        </w:rPr>
      </w:pPr>
    </w:p>
    <w:tbl>
      <w:tblPr>
        <w:tblStyle w:val="Tablanormal11"/>
        <w:tblW w:w="0" w:type="auto"/>
        <w:tblLook w:val="04A0" w:firstRow="1" w:lastRow="0" w:firstColumn="1" w:lastColumn="0" w:noHBand="0" w:noVBand="1"/>
      </w:tblPr>
      <w:tblGrid>
        <w:gridCol w:w="2846"/>
        <w:gridCol w:w="3029"/>
        <w:gridCol w:w="2953"/>
      </w:tblGrid>
      <w:tr w:rsidR="009E36E0" w14:paraId="28F183A3" w14:textId="692900AA" w:rsidTr="001D2103">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846" w:type="dxa"/>
          </w:tcPr>
          <w:p w14:paraId="0FA4B598" w14:textId="2388D157" w:rsidR="009E36E0" w:rsidRPr="00FD6D4F" w:rsidRDefault="009E36E0" w:rsidP="000E1535">
            <w:pPr>
              <w:tabs>
                <w:tab w:val="left" w:pos="567"/>
              </w:tabs>
              <w:ind w:right="36"/>
              <w:jc w:val="center"/>
              <w:rPr>
                <w:rFonts w:ascii="Arial" w:eastAsia="Arial" w:hAnsi="Arial" w:cs="Arial"/>
                <w:sz w:val="18"/>
                <w:szCs w:val="18"/>
              </w:rPr>
            </w:pPr>
            <w:r w:rsidRPr="00FD6D4F">
              <w:rPr>
                <w:rFonts w:ascii="Arial" w:eastAsia="Arial" w:hAnsi="Arial" w:cs="Arial"/>
                <w:sz w:val="18"/>
                <w:szCs w:val="18"/>
              </w:rPr>
              <w:t>Nombre</w:t>
            </w:r>
            <w:r>
              <w:rPr>
                <w:rFonts w:ascii="Arial" w:eastAsia="Arial" w:hAnsi="Arial" w:cs="Arial"/>
                <w:sz w:val="18"/>
                <w:szCs w:val="18"/>
              </w:rPr>
              <w:t xml:space="preserve"> </w:t>
            </w:r>
          </w:p>
        </w:tc>
        <w:tc>
          <w:tcPr>
            <w:tcW w:w="3029" w:type="dxa"/>
          </w:tcPr>
          <w:p w14:paraId="3CD74151" w14:textId="1108FC55" w:rsidR="009E36E0" w:rsidRPr="00FD6D4F" w:rsidRDefault="009E36E0" w:rsidP="000E1535">
            <w:pPr>
              <w:tabs>
                <w:tab w:val="left" w:pos="567"/>
              </w:tabs>
              <w:ind w:right="36"/>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Cargo </w:t>
            </w:r>
          </w:p>
        </w:tc>
        <w:tc>
          <w:tcPr>
            <w:tcW w:w="2953" w:type="dxa"/>
          </w:tcPr>
          <w:p w14:paraId="650B7157" w14:textId="3A33B9EA" w:rsidR="009E36E0" w:rsidRDefault="007B3FBF" w:rsidP="000E1535">
            <w:pPr>
              <w:tabs>
                <w:tab w:val="left" w:pos="567"/>
              </w:tabs>
              <w:ind w:right="36"/>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Horario laboral</w:t>
            </w:r>
          </w:p>
        </w:tc>
      </w:tr>
      <w:tr w:rsidR="009E36E0" w:rsidRPr="008F5561" w14:paraId="556FC1B1" w14:textId="030812EA" w:rsidTr="009E3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tcPr>
          <w:p w14:paraId="5453DB6E" w14:textId="2714DB0E" w:rsidR="009E36E0" w:rsidRPr="00C96EF3" w:rsidRDefault="009E36E0" w:rsidP="00C96EF3">
            <w:pPr>
              <w:tabs>
                <w:tab w:val="left" w:pos="567"/>
              </w:tabs>
              <w:ind w:right="36"/>
              <w:jc w:val="both"/>
              <w:rPr>
                <w:rFonts w:ascii="Arial" w:eastAsia="Arial" w:hAnsi="Arial" w:cs="Arial"/>
                <w:b w:val="0"/>
                <w:sz w:val="18"/>
                <w:szCs w:val="18"/>
              </w:rPr>
            </w:pPr>
            <w:r w:rsidRPr="00C96EF3">
              <w:rPr>
                <w:rFonts w:ascii="Arial" w:eastAsia="Arial" w:hAnsi="Arial" w:cs="Arial"/>
                <w:b w:val="0"/>
                <w:sz w:val="18"/>
                <w:szCs w:val="18"/>
              </w:rPr>
              <w:t>Juana Silv</w:t>
            </w:r>
            <w:r w:rsidR="00B53F90" w:rsidRPr="00C96EF3">
              <w:rPr>
                <w:rFonts w:ascii="Arial" w:eastAsia="Arial" w:hAnsi="Arial" w:cs="Arial"/>
                <w:b w:val="0"/>
                <w:sz w:val="18"/>
                <w:szCs w:val="18"/>
              </w:rPr>
              <w:t>i</w:t>
            </w:r>
            <w:r w:rsidRPr="00C96EF3">
              <w:rPr>
                <w:rFonts w:ascii="Arial" w:eastAsia="Arial" w:hAnsi="Arial" w:cs="Arial"/>
                <w:b w:val="0"/>
                <w:sz w:val="18"/>
                <w:szCs w:val="18"/>
              </w:rPr>
              <w:t>a Santos</w:t>
            </w:r>
            <w:r w:rsidR="00CD6402" w:rsidRPr="00C96EF3">
              <w:rPr>
                <w:rFonts w:ascii="Arial" w:eastAsia="Arial" w:hAnsi="Arial" w:cs="Arial"/>
                <w:b w:val="0"/>
                <w:sz w:val="18"/>
                <w:szCs w:val="18"/>
              </w:rPr>
              <w:t xml:space="preserve"> Hernández</w:t>
            </w:r>
          </w:p>
        </w:tc>
        <w:tc>
          <w:tcPr>
            <w:tcW w:w="3029" w:type="dxa"/>
          </w:tcPr>
          <w:p w14:paraId="3015F549" w14:textId="0EC326C7" w:rsidR="009E36E0" w:rsidRPr="00C96EF3" w:rsidRDefault="009E36E0" w:rsidP="00C96EF3">
            <w:pPr>
              <w:tabs>
                <w:tab w:val="left" w:pos="567"/>
              </w:tabs>
              <w:ind w:right="36"/>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Regidora</w:t>
            </w:r>
          </w:p>
        </w:tc>
        <w:tc>
          <w:tcPr>
            <w:tcW w:w="2953" w:type="dxa"/>
          </w:tcPr>
          <w:p w14:paraId="67CA5B98" w14:textId="307637C7" w:rsidR="009E36E0" w:rsidRPr="00C96EF3" w:rsidRDefault="00C96EF3" w:rsidP="00C96EF3">
            <w:pPr>
              <w:tabs>
                <w:tab w:val="left" w:pos="567"/>
              </w:tabs>
              <w:ind w:right="36"/>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 xml:space="preserve">No </w:t>
            </w:r>
            <w:r w:rsidR="009E36E0" w:rsidRPr="00C96EF3">
              <w:rPr>
                <w:rFonts w:ascii="Arial" w:eastAsia="Arial" w:hAnsi="Arial" w:cs="Arial"/>
                <w:sz w:val="18"/>
                <w:szCs w:val="18"/>
              </w:rPr>
              <w:t>cuenta con horario establecido para sus labores</w:t>
            </w:r>
          </w:p>
        </w:tc>
      </w:tr>
      <w:tr w:rsidR="00445160" w:rsidRPr="008F5561" w14:paraId="4B015543" w14:textId="77777777" w:rsidTr="009E36E0">
        <w:tc>
          <w:tcPr>
            <w:cnfStyle w:val="001000000000" w:firstRow="0" w:lastRow="0" w:firstColumn="1" w:lastColumn="0" w:oddVBand="0" w:evenVBand="0" w:oddHBand="0" w:evenHBand="0" w:firstRowFirstColumn="0" w:firstRowLastColumn="0" w:lastRowFirstColumn="0" w:lastRowLastColumn="0"/>
            <w:tcW w:w="2846" w:type="dxa"/>
          </w:tcPr>
          <w:p w14:paraId="3536A565" w14:textId="7615B2EE" w:rsidR="00445160" w:rsidRPr="00C96EF3" w:rsidRDefault="00445160" w:rsidP="00C96EF3">
            <w:pPr>
              <w:tabs>
                <w:tab w:val="left" w:pos="567"/>
              </w:tabs>
              <w:ind w:right="36"/>
              <w:jc w:val="both"/>
              <w:rPr>
                <w:rFonts w:ascii="Arial" w:eastAsia="Arial" w:hAnsi="Arial" w:cs="Arial"/>
                <w:b w:val="0"/>
                <w:bCs w:val="0"/>
                <w:sz w:val="18"/>
                <w:szCs w:val="18"/>
              </w:rPr>
            </w:pPr>
            <w:r w:rsidRPr="00C96EF3">
              <w:rPr>
                <w:rFonts w:ascii="Arial" w:eastAsia="Arial" w:hAnsi="Arial" w:cs="Arial"/>
                <w:b w:val="0"/>
                <w:bCs w:val="0"/>
                <w:sz w:val="18"/>
                <w:szCs w:val="18"/>
              </w:rPr>
              <w:t>Guillermo de Cruz</w:t>
            </w:r>
          </w:p>
        </w:tc>
        <w:tc>
          <w:tcPr>
            <w:tcW w:w="3029" w:type="dxa"/>
          </w:tcPr>
          <w:p w14:paraId="0C73E644" w14:textId="013AC7B3" w:rsidR="00445160" w:rsidRPr="00C96EF3" w:rsidRDefault="00445160" w:rsidP="00C96EF3">
            <w:pPr>
              <w:tabs>
                <w:tab w:val="left" w:pos="567"/>
              </w:tabs>
              <w:ind w:right="36"/>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No cuentan con datos</w:t>
            </w:r>
          </w:p>
        </w:tc>
        <w:tc>
          <w:tcPr>
            <w:tcW w:w="2953" w:type="dxa"/>
          </w:tcPr>
          <w:p w14:paraId="5555789F" w14:textId="28B32960" w:rsidR="00445160" w:rsidRPr="00C96EF3" w:rsidRDefault="00445160" w:rsidP="00C96EF3">
            <w:pPr>
              <w:tabs>
                <w:tab w:val="left" w:pos="567"/>
              </w:tabs>
              <w:ind w:right="36"/>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No cuentan con datos</w:t>
            </w:r>
          </w:p>
        </w:tc>
      </w:tr>
      <w:tr w:rsidR="00445160" w:rsidRPr="008F5561" w14:paraId="5EA8DF05" w14:textId="77777777" w:rsidTr="009E3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tcPr>
          <w:p w14:paraId="3DFB1DFB" w14:textId="26B58B32" w:rsidR="00445160" w:rsidRPr="00C96EF3" w:rsidRDefault="00445160" w:rsidP="00C96EF3">
            <w:pPr>
              <w:tabs>
                <w:tab w:val="left" w:pos="567"/>
              </w:tabs>
              <w:ind w:right="36"/>
              <w:jc w:val="both"/>
              <w:rPr>
                <w:rFonts w:ascii="Arial" w:eastAsia="Arial" w:hAnsi="Arial" w:cs="Arial"/>
                <w:b w:val="0"/>
                <w:bCs w:val="0"/>
                <w:sz w:val="18"/>
                <w:szCs w:val="18"/>
              </w:rPr>
            </w:pPr>
            <w:r w:rsidRPr="00C96EF3">
              <w:rPr>
                <w:rFonts w:ascii="Arial" w:eastAsia="Arial" w:hAnsi="Arial" w:cs="Arial"/>
                <w:b w:val="0"/>
                <w:bCs w:val="0"/>
                <w:sz w:val="18"/>
                <w:szCs w:val="18"/>
              </w:rPr>
              <w:t>Narciso Prieto Castorena</w:t>
            </w:r>
          </w:p>
        </w:tc>
        <w:tc>
          <w:tcPr>
            <w:tcW w:w="3029" w:type="dxa"/>
          </w:tcPr>
          <w:p w14:paraId="65B9FAED" w14:textId="77411C03" w:rsidR="00445160" w:rsidRPr="00C96EF3" w:rsidRDefault="00445160" w:rsidP="00C96EF3">
            <w:pPr>
              <w:tabs>
                <w:tab w:val="left" w:pos="567"/>
              </w:tabs>
              <w:ind w:right="36"/>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No es servidor público</w:t>
            </w:r>
          </w:p>
        </w:tc>
        <w:tc>
          <w:tcPr>
            <w:tcW w:w="2953" w:type="dxa"/>
          </w:tcPr>
          <w:p w14:paraId="2ADC40A6" w14:textId="153775F8" w:rsidR="00445160" w:rsidRPr="00C96EF3" w:rsidRDefault="00445160" w:rsidP="00C96EF3">
            <w:pPr>
              <w:tabs>
                <w:tab w:val="left" w:pos="567"/>
              </w:tabs>
              <w:ind w:right="36"/>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No es servidor público</w:t>
            </w:r>
          </w:p>
        </w:tc>
      </w:tr>
      <w:tr w:rsidR="009E36E0" w:rsidRPr="008F5561" w14:paraId="1B9BAA3E" w14:textId="5928C616" w:rsidTr="009E36E0">
        <w:tc>
          <w:tcPr>
            <w:cnfStyle w:val="001000000000" w:firstRow="0" w:lastRow="0" w:firstColumn="1" w:lastColumn="0" w:oddVBand="0" w:evenVBand="0" w:oddHBand="0" w:evenHBand="0" w:firstRowFirstColumn="0" w:firstRowLastColumn="0" w:lastRowFirstColumn="0" w:lastRowLastColumn="0"/>
            <w:tcW w:w="2846" w:type="dxa"/>
          </w:tcPr>
          <w:p w14:paraId="3B668AC7" w14:textId="285704C1" w:rsidR="009E36E0" w:rsidRPr="00C96EF3" w:rsidRDefault="009E36E0" w:rsidP="00C96EF3">
            <w:pPr>
              <w:tabs>
                <w:tab w:val="left" w:pos="567"/>
              </w:tabs>
              <w:ind w:right="36"/>
              <w:jc w:val="both"/>
              <w:rPr>
                <w:rFonts w:ascii="Arial" w:eastAsia="Arial" w:hAnsi="Arial" w:cs="Arial"/>
                <w:b w:val="0"/>
                <w:sz w:val="18"/>
                <w:szCs w:val="18"/>
              </w:rPr>
            </w:pPr>
            <w:r w:rsidRPr="00C96EF3">
              <w:rPr>
                <w:rFonts w:ascii="Arial" w:eastAsia="Arial" w:hAnsi="Arial" w:cs="Arial"/>
                <w:b w:val="0"/>
                <w:sz w:val="18"/>
                <w:szCs w:val="18"/>
              </w:rPr>
              <w:t>María Elena Martínez Navarro</w:t>
            </w:r>
          </w:p>
        </w:tc>
        <w:tc>
          <w:tcPr>
            <w:tcW w:w="3029" w:type="dxa"/>
          </w:tcPr>
          <w:p w14:paraId="67E6C836" w14:textId="6FB36393" w:rsidR="009E36E0" w:rsidRPr="00C96EF3" w:rsidRDefault="007B3FBF" w:rsidP="00C96EF3">
            <w:pPr>
              <w:tabs>
                <w:tab w:val="left" w:pos="567"/>
              </w:tabs>
              <w:ind w:right="36"/>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Intendente</w:t>
            </w:r>
          </w:p>
        </w:tc>
        <w:tc>
          <w:tcPr>
            <w:tcW w:w="2953" w:type="dxa"/>
          </w:tcPr>
          <w:p w14:paraId="0C44321B" w14:textId="0480E12A" w:rsidR="009E36E0" w:rsidRPr="00C96EF3" w:rsidRDefault="007D7B42" w:rsidP="00C96EF3">
            <w:pPr>
              <w:tabs>
                <w:tab w:val="left" w:pos="567"/>
              </w:tabs>
              <w:ind w:right="36"/>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 xml:space="preserve">De las </w:t>
            </w:r>
            <w:r w:rsidR="007B3FBF" w:rsidRPr="00C96EF3">
              <w:rPr>
                <w:rFonts w:ascii="Arial" w:eastAsia="Arial" w:hAnsi="Arial" w:cs="Arial"/>
                <w:sz w:val="18"/>
                <w:szCs w:val="18"/>
              </w:rPr>
              <w:t>7 a 14 horas</w:t>
            </w:r>
          </w:p>
        </w:tc>
      </w:tr>
      <w:tr w:rsidR="009E36E0" w:rsidRPr="008F5561" w14:paraId="4A4FD04E" w14:textId="2F42EFCE" w:rsidTr="00C96EF3">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2846" w:type="dxa"/>
          </w:tcPr>
          <w:p w14:paraId="3DDED235" w14:textId="2D5E1E75" w:rsidR="009E36E0" w:rsidRPr="00C96EF3" w:rsidRDefault="009E36E0" w:rsidP="00C96EF3">
            <w:pPr>
              <w:tabs>
                <w:tab w:val="left" w:pos="567"/>
              </w:tabs>
              <w:ind w:right="36"/>
              <w:jc w:val="both"/>
              <w:rPr>
                <w:rFonts w:ascii="Arial" w:eastAsia="Arial" w:hAnsi="Arial" w:cs="Arial"/>
                <w:b w:val="0"/>
                <w:sz w:val="18"/>
                <w:szCs w:val="18"/>
              </w:rPr>
            </w:pPr>
            <w:r w:rsidRPr="00C96EF3">
              <w:rPr>
                <w:rFonts w:ascii="Arial" w:eastAsia="Arial" w:hAnsi="Arial" w:cs="Arial"/>
                <w:b w:val="0"/>
                <w:sz w:val="18"/>
                <w:szCs w:val="18"/>
              </w:rPr>
              <w:t>Esther Márquez Alemán</w:t>
            </w:r>
          </w:p>
        </w:tc>
        <w:tc>
          <w:tcPr>
            <w:tcW w:w="3029" w:type="dxa"/>
          </w:tcPr>
          <w:p w14:paraId="2833123F" w14:textId="500002F3" w:rsidR="009E36E0" w:rsidRPr="00C96EF3" w:rsidRDefault="007B3FBF" w:rsidP="00C96EF3">
            <w:pPr>
              <w:tabs>
                <w:tab w:val="left" w:pos="567"/>
              </w:tabs>
              <w:ind w:right="36"/>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Intendente</w:t>
            </w:r>
          </w:p>
        </w:tc>
        <w:tc>
          <w:tcPr>
            <w:tcW w:w="2953" w:type="dxa"/>
          </w:tcPr>
          <w:p w14:paraId="35F67BF1" w14:textId="1E87A9AB" w:rsidR="009E36E0" w:rsidRPr="00C96EF3" w:rsidRDefault="007D7B42" w:rsidP="00C96EF3">
            <w:pPr>
              <w:tabs>
                <w:tab w:val="left" w:pos="567"/>
              </w:tabs>
              <w:ind w:right="36"/>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 xml:space="preserve">De las </w:t>
            </w:r>
            <w:r w:rsidR="007B3FBF" w:rsidRPr="00C96EF3">
              <w:rPr>
                <w:rFonts w:ascii="Arial" w:eastAsia="Arial" w:hAnsi="Arial" w:cs="Arial"/>
                <w:sz w:val="18"/>
                <w:szCs w:val="18"/>
              </w:rPr>
              <w:t>7 a 14 horas</w:t>
            </w:r>
          </w:p>
        </w:tc>
      </w:tr>
      <w:tr w:rsidR="009E36E0" w14:paraId="055029E3" w14:textId="77777777" w:rsidTr="00C96EF3">
        <w:trPr>
          <w:trHeight w:val="59"/>
        </w:trPr>
        <w:tc>
          <w:tcPr>
            <w:cnfStyle w:val="001000000000" w:firstRow="0" w:lastRow="0" w:firstColumn="1" w:lastColumn="0" w:oddVBand="0" w:evenVBand="0" w:oddHBand="0" w:evenHBand="0" w:firstRowFirstColumn="0" w:firstRowLastColumn="0" w:lastRowFirstColumn="0" w:lastRowLastColumn="0"/>
            <w:tcW w:w="2846" w:type="dxa"/>
          </w:tcPr>
          <w:p w14:paraId="0CF6F226" w14:textId="6615765C" w:rsidR="009E36E0" w:rsidRPr="00C96EF3" w:rsidRDefault="009E36E0" w:rsidP="00C96EF3">
            <w:pPr>
              <w:tabs>
                <w:tab w:val="left" w:pos="567"/>
              </w:tabs>
              <w:ind w:right="36"/>
              <w:jc w:val="both"/>
              <w:rPr>
                <w:rFonts w:ascii="Arial" w:eastAsia="Arial" w:hAnsi="Arial" w:cs="Arial"/>
                <w:b w:val="0"/>
                <w:sz w:val="18"/>
                <w:szCs w:val="18"/>
              </w:rPr>
            </w:pPr>
            <w:r w:rsidRPr="00C96EF3">
              <w:rPr>
                <w:rFonts w:ascii="Arial" w:eastAsia="Arial" w:hAnsi="Arial" w:cs="Arial"/>
                <w:b w:val="0"/>
                <w:sz w:val="18"/>
                <w:szCs w:val="18"/>
              </w:rPr>
              <w:t>J. Jesús Hernández Fuentes</w:t>
            </w:r>
          </w:p>
        </w:tc>
        <w:tc>
          <w:tcPr>
            <w:tcW w:w="3029" w:type="dxa"/>
          </w:tcPr>
          <w:p w14:paraId="78B45EB6" w14:textId="2B7E0A8E" w:rsidR="009E36E0" w:rsidRPr="00C96EF3" w:rsidRDefault="007B3FBF" w:rsidP="00C96EF3">
            <w:pPr>
              <w:tabs>
                <w:tab w:val="left" w:pos="567"/>
              </w:tabs>
              <w:ind w:right="36"/>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Encargado de Administración</w:t>
            </w:r>
          </w:p>
        </w:tc>
        <w:tc>
          <w:tcPr>
            <w:tcW w:w="2953" w:type="dxa"/>
          </w:tcPr>
          <w:p w14:paraId="3AA27430" w14:textId="61A7605D" w:rsidR="009E36E0" w:rsidRPr="00C96EF3" w:rsidRDefault="007D7B42" w:rsidP="00C96EF3">
            <w:pPr>
              <w:tabs>
                <w:tab w:val="left" w:pos="567"/>
              </w:tabs>
              <w:ind w:right="36"/>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96EF3">
              <w:rPr>
                <w:rFonts w:ascii="Arial" w:eastAsia="Arial" w:hAnsi="Arial" w:cs="Arial"/>
                <w:sz w:val="18"/>
                <w:szCs w:val="18"/>
              </w:rPr>
              <w:t xml:space="preserve">De las </w:t>
            </w:r>
            <w:r w:rsidR="007B3FBF" w:rsidRPr="00C96EF3">
              <w:rPr>
                <w:rFonts w:ascii="Arial" w:eastAsia="Arial" w:hAnsi="Arial" w:cs="Arial"/>
                <w:sz w:val="18"/>
                <w:szCs w:val="18"/>
              </w:rPr>
              <w:t>8 a 15 horas</w:t>
            </w:r>
          </w:p>
        </w:tc>
      </w:tr>
    </w:tbl>
    <w:p w14:paraId="49FFFF8B" w14:textId="77777777" w:rsidR="00FD6D4F" w:rsidRPr="007D7B42" w:rsidRDefault="00FD6D4F" w:rsidP="008F5561">
      <w:pPr>
        <w:pStyle w:val="Sinespaciado"/>
        <w:rPr>
          <w:rFonts w:eastAsia="Arial"/>
          <w:sz w:val="28"/>
          <w:szCs w:val="28"/>
        </w:rPr>
      </w:pPr>
    </w:p>
    <w:p w14:paraId="649CAFA7" w14:textId="271403BE" w:rsidR="00A92092" w:rsidRDefault="007D7B42" w:rsidP="00A92092">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5</w:t>
      </w:r>
      <w:r w:rsidR="00A92092" w:rsidRPr="001D254E">
        <w:rPr>
          <w:rFonts w:ascii="Arial" w:eastAsia="Arial" w:hAnsi="Arial" w:cs="Arial"/>
          <w:b/>
          <w:sz w:val="24"/>
          <w:szCs w:val="24"/>
        </w:rPr>
        <w:t>. Admisión.</w:t>
      </w:r>
      <w:r w:rsidR="007B3FBF">
        <w:rPr>
          <w:rFonts w:ascii="Arial" w:eastAsia="Arial" w:hAnsi="Arial" w:cs="Arial"/>
          <w:bCs/>
          <w:sz w:val="24"/>
          <w:szCs w:val="24"/>
        </w:rPr>
        <w:t xml:space="preserve"> El día 19</w:t>
      </w:r>
      <w:r w:rsidR="004D4F86">
        <w:rPr>
          <w:rFonts w:ascii="Arial" w:eastAsia="Arial" w:hAnsi="Arial" w:cs="Arial"/>
          <w:bCs/>
          <w:sz w:val="24"/>
          <w:szCs w:val="24"/>
        </w:rPr>
        <w:t xml:space="preserve"> de junio,</w:t>
      </w:r>
      <w:r w:rsidR="00A92092">
        <w:rPr>
          <w:rFonts w:ascii="Arial" w:eastAsia="Arial" w:hAnsi="Arial" w:cs="Arial"/>
          <w:bCs/>
          <w:sz w:val="24"/>
          <w:szCs w:val="24"/>
        </w:rPr>
        <w:t xml:space="preserve"> </w:t>
      </w:r>
      <w:r w:rsidR="00A92092" w:rsidRPr="001D254E">
        <w:rPr>
          <w:rFonts w:ascii="Arial" w:eastAsia="Arial" w:hAnsi="Arial" w:cs="Arial"/>
          <w:sz w:val="24"/>
          <w:szCs w:val="24"/>
        </w:rPr>
        <w:t xml:space="preserve">el Secretario Ejecutivo admitió a trámite la denuncia y le asignó el </w:t>
      </w:r>
      <w:r w:rsidR="007B3FBF">
        <w:rPr>
          <w:rFonts w:ascii="Arial" w:eastAsia="Arial" w:hAnsi="Arial" w:cs="Arial"/>
          <w:sz w:val="24"/>
          <w:szCs w:val="24"/>
        </w:rPr>
        <w:t>número de expediente IEE/PES/084</w:t>
      </w:r>
      <w:r w:rsidR="00A92092" w:rsidRPr="001D254E">
        <w:rPr>
          <w:rFonts w:ascii="Arial" w:eastAsia="Arial" w:hAnsi="Arial" w:cs="Arial"/>
          <w:sz w:val="24"/>
          <w:szCs w:val="24"/>
        </w:rPr>
        <w:t xml:space="preserve">/2021. </w:t>
      </w:r>
    </w:p>
    <w:p w14:paraId="32F55888" w14:textId="77777777" w:rsidR="009940AF" w:rsidRPr="000E1535" w:rsidRDefault="009940AF" w:rsidP="000E1535">
      <w:pPr>
        <w:pStyle w:val="Sinespaciado"/>
        <w:rPr>
          <w:rFonts w:eastAsia="Arial"/>
        </w:rPr>
      </w:pPr>
    </w:p>
    <w:p w14:paraId="09523383" w14:textId="47EEF2A5" w:rsidR="009940AF" w:rsidRPr="001D254E" w:rsidRDefault="007D7B42" w:rsidP="009940AF">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b/>
          <w:color w:val="000000"/>
          <w:sz w:val="24"/>
          <w:szCs w:val="24"/>
        </w:rPr>
        <w:t>6</w:t>
      </w:r>
      <w:r w:rsidR="009940AF" w:rsidRPr="001D254E">
        <w:rPr>
          <w:rFonts w:ascii="Arial" w:eastAsia="Arial" w:hAnsi="Arial" w:cs="Arial"/>
          <w:b/>
          <w:color w:val="000000"/>
          <w:sz w:val="24"/>
          <w:szCs w:val="24"/>
        </w:rPr>
        <w:t xml:space="preserve">. Audiencia de alegatos y remisión del expediente. </w:t>
      </w:r>
      <w:r w:rsidR="004D4F86">
        <w:rPr>
          <w:rFonts w:ascii="Arial" w:eastAsia="Arial" w:hAnsi="Arial" w:cs="Arial"/>
          <w:color w:val="000000"/>
          <w:sz w:val="24"/>
          <w:szCs w:val="24"/>
        </w:rPr>
        <w:t xml:space="preserve">El </w:t>
      </w:r>
      <w:r w:rsidR="007B3FBF">
        <w:rPr>
          <w:rFonts w:ascii="Arial" w:eastAsia="Arial" w:hAnsi="Arial" w:cs="Arial"/>
          <w:color w:val="000000"/>
          <w:sz w:val="24"/>
          <w:szCs w:val="24"/>
        </w:rPr>
        <w:t>2</w:t>
      </w:r>
      <w:r w:rsidR="004D4F86">
        <w:rPr>
          <w:rFonts w:ascii="Arial" w:eastAsia="Arial" w:hAnsi="Arial" w:cs="Arial"/>
          <w:color w:val="000000"/>
          <w:sz w:val="24"/>
          <w:szCs w:val="24"/>
        </w:rPr>
        <w:t>4 de junio</w:t>
      </w:r>
      <w:r w:rsidR="009940AF" w:rsidRPr="001D254E">
        <w:rPr>
          <w:rFonts w:ascii="Arial" w:eastAsia="Arial" w:hAnsi="Arial" w:cs="Arial"/>
          <w:color w:val="000000"/>
          <w:sz w:val="24"/>
          <w:szCs w:val="24"/>
        </w:rPr>
        <w:t>, se celebró la audiencia de pruebas y alegatos</w:t>
      </w:r>
      <w:r>
        <w:rPr>
          <w:rFonts w:ascii="Arial" w:eastAsia="Arial" w:hAnsi="Arial" w:cs="Arial"/>
          <w:color w:val="000000"/>
          <w:sz w:val="24"/>
          <w:szCs w:val="24"/>
        </w:rPr>
        <w:t xml:space="preserve"> y, p</w:t>
      </w:r>
      <w:r w:rsidR="009940AF" w:rsidRPr="001D254E">
        <w:rPr>
          <w:rFonts w:ascii="Arial" w:eastAsia="Arial" w:hAnsi="Arial" w:cs="Arial"/>
          <w:color w:val="000000"/>
          <w:sz w:val="24"/>
          <w:szCs w:val="24"/>
        </w:rPr>
        <w:t>osteriormente, el Secretario Ejecutivo ordenó realizar el informe circunstanciado y remitió el e</w:t>
      </w:r>
      <w:r w:rsidR="00FD6D4F">
        <w:rPr>
          <w:rFonts w:ascii="Arial" w:eastAsia="Arial" w:hAnsi="Arial" w:cs="Arial"/>
          <w:color w:val="000000"/>
          <w:sz w:val="24"/>
          <w:szCs w:val="24"/>
        </w:rPr>
        <w:t xml:space="preserve">xpediente a este Tribunal. Al día </w:t>
      </w:r>
      <w:r w:rsidR="00345982">
        <w:rPr>
          <w:rFonts w:ascii="Arial" w:eastAsia="Arial" w:hAnsi="Arial" w:cs="Arial"/>
          <w:color w:val="000000"/>
          <w:sz w:val="24"/>
          <w:szCs w:val="24"/>
        </w:rPr>
        <w:t>siguiente</w:t>
      </w:r>
      <w:r w:rsidR="009940AF" w:rsidRPr="001D254E">
        <w:rPr>
          <w:rFonts w:ascii="Arial" w:eastAsia="Arial" w:hAnsi="Arial" w:cs="Arial"/>
          <w:color w:val="000000"/>
          <w:sz w:val="24"/>
          <w:szCs w:val="24"/>
        </w:rPr>
        <w:t xml:space="preserve">, </w:t>
      </w:r>
      <w:r w:rsidR="009940AF" w:rsidRPr="001D254E">
        <w:rPr>
          <w:rFonts w:ascii="Arial" w:eastAsia="Arial" w:hAnsi="Arial" w:cs="Arial"/>
          <w:sz w:val="24"/>
          <w:szCs w:val="24"/>
        </w:rPr>
        <w:t>se recibió en la oficialía de partes de este Tribunal el expediente (IEE/P</w:t>
      </w:r>
      <w:r w:rsidR="007B3FBF">
        <w:rPr>
          <w:rFonts w:ascii="Arial" w:eastAsia="Arial" w:hAnsi="Arial" w:cs="Arial"/>
          <w:sz w:val="24"/>
          <w:szCs w:val="24"/>
        </w:rPr>
        <w:t>ES/084</w:t>
      </w:r>
      <w:r w:rsidR="009940AF" w:rsidRPr="001D254E">
        <w:rPr>
          <w:rFonts w:ascii="Arial" w:eastAsia="Arial" w:hAnsi="Arial" w:cs="Arial"/>
          <w:sz w:val="24"/>
          <w:szCs w:val="24"/>
        </w:rPr>
        <w:t xml:space="preserve">/2021) en cuestión. </w:t>
      </w:r>
    </w:p>
    <w:p w14:paraId="70BCB094" w14:textId="77777777" w:rsidR="008A2D13" w:rsidRPr="000E1535" w:rsidRDefault="008A2D13" w:rsidP="000E1535">
      <w:pPr>
        <w:pStyle w:val="Sinespaciado"/>
        <w:rPr>
          <w:rFonts w:eastAsia="Arial"/>
        </w:rPr>
      </w:pPr>
    </w:p>
    <w:p w14:paraId="0B1CC458" w14:textId="7A39AB41" w:rsidR="00B10299" w:rsidRDefault="007D7B42" w:rsidP="001811C6">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bookmarkStart w:id="5" w:name="_Hlk72611579"/>
      <w:r>
        <w:rPr>
          <w:rFonts w:ascii="Arial" w:eastAsia="Arial" w:hAnsi="Arial" w:cs="Arial"/>
          <w:b/>
          <w:sz w:val="24"/>
          <w:szCs w:val="24"/>
        </w:rPr>
        <w:t>7</w:t>
      </w:r>
      <w:r w:rsidR="00BD7CB0" w:rsidRPr="001D254E">
        <w:rPr>
          <w:rFonts w:ascii="Arial" w:eastAsia="Arial" w:hAnsi="Arial" w:cs="Arial"/>
          <w:b/>
          <w:sz w:val="24"/>
          <w:szCs w:val="24"/>
        </w:rPr>
        <w:t>. Turno</w:t>
      </w:r>
      <w:r w:rsidR="00455672" w:rsidRPr="001D254E">
        <w:rPr>
          <w:rFonts w:ascii="Arial" w:eastAsia="Arial" w:hAnsi="Arial" w:cs="Arial"/>
          <w:b/>
          <w:sz w:val="24"/>
          <w:szCs w:val="24"/>
        </w:rPr>
        <w:t>,</w:t>
      </w:r>
      <w:r w:rsidR="00BD7CB0" w:rsidRPr="001D254E">
        <w:rPr>
          <w:rFonts w:ascii="Arial" w:eastAsia="Arial" w:hAnsi="Arial" w:cs="Arial"/>
          <w:b/>
          <w:sz w:val="24"/>
          <w:szCs w:val="24"/>
        </w:rPr>
        <w:t xml:space="preserve"> radicación </w:t>
      </w:r>
      <w:r w:rsidR="00455672" w:rsidRPr="001D254E">
        <w:rPr>
          <w:rFonts w:ascii="Arial" w:eastAsia="Arial" w:hAnsi="Arial" w:cs="Arial"/>
          <w:b/>
          <w:sz w:val="24"/>
          <w:szCs w:val="24"/>
        </w:rPr>
        <w:t>y formulación del proyecto de resolución</w:t>
      </w:r>
      <w:r w:rsidR="007B3FBF">
        <w:rPr>
          <w:rFonts w:ascii="Arial" w:eastAsia="Arial" w:hAnsi="Arial" w:cs="Arial"/>
          <w:b/>
          <w:sz w:val="24"/>
          <w:szCs w:val="24"/>
        </w:rPr>
        <w:t xml:space="preserve"> </w:t>
      </w:r>
      <w:r w:rsidR="00103918">
        <w:rPr>
          <w:rFonts w:ascii="Arial" w:eastAsia="Arial" w:hAnsi="Arial" w:cs="Arial"/>
          <w:b/>
          <w:sz w:val="24"/>
          <w:szCs w:val="24"/>
        </w:rPr>
        <w:t>(</w:t>
      </w:r>
      <w:r w:rsidR="007B3FBF">
        <w:rPr>
          <w:rFonts w:ascii="Arial" w:eastAsia="Arial" w:hAnsi="Arial" w:cs="Arial"/>
          <w:b/>
          <w:sz w:val="24"/>
          <w:szCs w:val="24"/>
        </w:rPr>
        <w:t>TEEA-PES-082</w:t>
      </w:r>
      <w:r w:rsidR="001F202C" w:rsidRPr="001D254E">
        <w:rPr>
          <w:rFonts w:ascii="Arial" w:eastAsia="Arial" w:hAnsi="Arial" w:cs="Arial"/>
          <w:b/>
          <w:sz w:val="24"/>
          <w:szCs w:val="24"/>
        </w:rPr>
        <w:t>/2021</w:t>
      </w:r>
      <w:r w:rsidR="00103918">
        <w:rPr>
          <w:rFonts w:ascii="Arial" w:eastAsia="Arial" w:hAnsi="Arial" w:cs="Arial"/>
          <w:b/>
          <w:sz w:val="24"/>
          <w:szCs w:val="24"/>
        </w:rPr>
        <w:t>)</w:t>
      </w:r>
      <w:r w:rsidR="00BD7CB0" w:rsidRPr="001D254E">
        <w:rPr>
          <w:rFonts w:ascii="Arial" w:eastAsia="Arial" w:hAnsi="Arial" w:cs="Arial"/>
          <w:b/>
          <w:sz w:val="24"/>
          <w:szCs w:val="24"/>
        </w:rPr>
        <w:t xml:space="preserve">. </w:t>
      </w:r>
      <w:r w:rsidR="007B3FBF">
        <w:rPr>
          <w:rFonts w:ascii="Arial" w:eastAsia="Arial" w:hAnsi="Arial" w:cs="Arial"/>
          <w:sz w:val="24"/>
          <w:szCs w:val="24"/>
        </w:rPr>
        <w:t xml:space="preserve">El 26 </w:t>
      </w:r>
      <w:r w:rsidR="00FD7E41">
        <w:rPr>
          <w:rFonts w:ascii="Arial" w:eastAsia="Arial" w:hAnsi="Arial" w:cs="Arial"/>
          <w:sz w:val="24"/>
          <w:szCs w:val="24"/>
        </w:rPr>
        <w:t xml:space="preserve">de </w:t>
      </w:r>
      <w:r w:rsidR="00420783">
        <w:rPr>
          <w:rFonts w:ascii="Arial" w:eastAsia="Arial" w:hAnsi="Arial" w:cs="Arial"/>
          <w:sz w:val="24"/>
          <w:szCs w:val="24"/>
        </w:rPr>
        <w:t>junio</w:t>
      </w:r>
      <w:r w:rsidR="004C1C0A" w:rsidRPr="001D254E">
        <w:rPr>
          <w:rFonts w:ascii="Arial" w:eastAsia="Arial" w:hAnsi="Arial" w:cs="Arial"/>
          <w:sz w:val="24"/>
          <w:szCs w:val="24"/>
        </w:rPr>
        <w:t>,</w:t>
      </w:r>
      <w:r w:rsidR="00BD7CB0" w:rsidRPr="001D254E">
        <w:rPr>
          <w:rFonts w:ascii="Arial" w:eastAsia="Arial" w:hAnsi="Arial" w:cs="Arial"/>
          <w:sz w:val="24"/>
          <w:szCs w:val="24"/>
        </w:rPr>
        <w:t xml:space="preserve"> la Magistrada Presidenta ordenó el registro del asunto </w:t>
      </w:r>
      <w:r w:rsidR="00BD7CB0" w:rsidRPr="001D254E">
        <w:rPr>
          <w:rFonts w:ascii="Arial" w:eastAsia="Arial" w:hAnsi="Arial" w:cs="Arial"/>
          <w:sz w:val="24"/>
          <w:szCs w:val="24"/>
        </w:rPr>
        <w:lastRenderedPageBreak/>
        <w:t xml:space="preserve">con el número de expediente </w:t>
      </w:r>
      <w:r w:rsidR="00103918">
        <w:rPr>
          <w:rFonts w:ascii="Arial" w:eastAsia="Arial" w:hAnsi="Arial" w:cs="Arial"/>
          <w:sz w:val="24"/>
          <w:szCs w:val="24"/>
        </w:rPr>
        <w:t>(</w:t>
      </w:r>
      <w:r w:rsidR="007B3FBF">
        <w:rPr>
          <w:rFonts w:ascii="Arial" w:eastAsia="Arial" w:hAnsi="Arial" w:cs="Arial"/>
          <w:sz w:val="24"/>
          <w:szCs w:val="24"/>
        </w:rPr>
        <w:t>TEEA-PES-082</w:t>
      </w:r>
      <w:r w:rsidR="00BD7CB0" w:rsidRPr="001D254E">
        <w:rPr>
          <w:rFonts w:ascii="Arial" w:eastAsia="Arial" w:hAnsi="Arial" w:cs="Arial"/>
          <w:sz w:val="24"/>
          <w:szCs w:val="24"/>
        </w:rPr>
        <w:t>/2021</w:t>
      </w:r>
      <w:r w:rsidR="00103918">
        <w:rPr>
          <w:rFonts w:ascii="Arial" w:eastAsia="Arial" w:hAnsi="Arial" w:cs="Arial"/>
          <w:sz w:val="24"/>
          <w:szCs w:val="24"/>
        </w:rPr>
        <w:t>)</w:t>
      </w:r>
      <w:r w:rsidR="00F70510">
        <w:rPr>
          <w:rFonts w:ascii="Arial" w:eastAsia="Arial" w:hAnsi="Arial" w:cs="Arial"/>
          <w:sz w:val="24"/>
          <w:szCs w:val="24"/>
        </w:rPr>
        <w:t xml:space="preserve">, </w:t>
      </w:r>
      <w:r w:rsidR="00BD7CB0" w:rsidRPr="001D254E">
        <w:rPr>
          <w:rFonts w:ascii="Arial" w:eastAsia="Arial" w:hAnsi="Arial" w:cs="Arial"/>
          <w:sz w:val="24"/>
          <w:szCs w:val="24"/>
        </w:rPr>
        <w:t xml:space="preserve">y lo turnó a la </w:t>
      </w:r>
      <w:r w:rsidR="00C96EF3">
        <w:rPr>
          <w:rFonts w:ascii="Arial" w:eastAsia="Arial" w:hAnsi="Arial" w:cs="Arial"/>
          <w:sz w:val="24"/>
          <w:szCs w:val="24"/>
        </w:rPr>
        <w:t xml:space="preserve">Ponencia </w:t>
      </w:r>
      <w:r w:rsidR="00BD7CB0" w:rsidRPr="001D254E">
        <w:rPr>
          <w:rFonts w:ascii="Arial" w:eastAsia="Arial" w:hAnsi="Arial" w:cs="Arial"/>
          <w:sz w:val="24"/>
          <w:szCs w:val="24"/>
        </w:rPr>
        <w:t xml:space="preserve">de la Magistrada Laura Hortensia Llamas Hernández, quien </w:t>
      </w:r>
      <w:r w:rsidR="00455672" w:rsidRPr="001D254E">
        <w:rPr>
          <w:rFonts w:ascii="Arial" w:eastAsia="Arial" w:hAnsi="Arial" w:cs="Arial"/>
          <w:sz w:val="24"/>
          <w:szCs w:val="24"/>
        </w:rPr>
        <w:t>en su oportunidad lo radicó y ordenó la formulación del proyecto.</w:t>
      </w:r>
      <w:r w:rsidR="00455672" w:rsidRPr="001D254E">
        <w:rPr>
          <w:rStyle w:val="Refdenotaalpie"/>
          <w:rFonts w:ascii="Arial" w:eastAsia="Arial" w:hAnsi="Arial" w:cs="Arial"/>
          <w:sz w:val="24"/>
          <w:szCs w:val="24"/>
        </w:rPr>
        <w:footnoteReference w:id="4"/>
      </w:r>
      <w:bookmarkEnd w:id="5"/>
    </w:p>
    <w:p w14:paraId="496D61C2" w14:textId="77777777" w:rsidR="00CD6402" w:rsidRPr="001811C6" w:rsidRDefault="00CD6402" w:rsidP="00CD6402">
      <w:pPr>
        <w:pStyle w:val="Sinespaciado"/>
        <w:rPr>
          <w:rFonts w:eastAsia="Arial"/>
        </w:rPr>
      </w:pPr>
    </w:p>
    <w:p w14:paraId="1DAA4ED2" w14:textId="116BE151" w:rsidR="00E8222D" w:rsidRPr="00E8222D" w:rsidRDefault="00B464FD" w:rsidP="00E8222D">
      <w:pPr>
        <w:pStyle w:val="Prrafodelista"/>
        <w:numPr>
          <w:ilvl w:val="0"/>
          <w:numId w:val="1"/>
        </w:numPr>
        <w:pBdr>
          <w:top w:val="nil"/>
          <w:left w:val="nil"/>
          <w:bottom w:val="nil"/>
          <w:right w:val="nil"/>
          <w:between w:val="nil"/>
        </w:pBdr>
        <w:tabs>
          <w:tab w:val="left" w:pos="284"/>
        </w:tabs>
        <w:spacing w:line="360" w:lineRule="auto"/>
        <w:ind w:left="0" w:right="36" w:firstLine="0"/>
        <w:jc w:val="both"/>
        <w:rPr>
          <w:rFonts w:ascii="Arial" w:eastAsia="Arial" w:hAnsi="Arial" w:cs="Arial"/>
          <w:sz w:val="24"/>
          <w:szCs w:val="24"/>
        </w:rPr>
      </w:pPr>
      <w:r w:rsidRPr="00E8222D">
        <w:rPr>
          <w:rFonts w:ascii="Arial" w:eastAsia="Arial" w:hAnsi="Arial" w:cs="Arial"/>
          <w:b/>
          <w:sz w:val="24"/>
          <w:szCs w:val="24"/>
        </w:rPr>
        <w:t>Competencia</w:t>
      </w:r>
      <w:r w:rsidR="00ED3EAF" w:rsidRPr="00E8222D">
        <w:rPr>
          <w:rFonts w:ascii="Arial" w:eastAsia="Arial" w:hAnsi="Arial" w:cs="Arial"/>
          <w:b/>
          <w:sz w:val="24"/>
          <w:szCs w:val="24"/>
        </w:rPr>
        <w:t xml:space="preserve">. </w:t>
      </w:r>
      <w:r w:rsidR="00345982" w:rsidRPr="00E8222D">
        <w:rPr>
          <w:rFonts w:ascii="Arial" w:eastAsia="Arial" w:hAnsi="Arial" w:cs="Arial"/>
          <w:sz w:val="24"/>
          <w:szCs w:val="24"/>
        </w:rPr>
        <w:t>Este Tribunal es competente para resolver el presente procedimiento especial sancionador, porque se relaci</w:t>
      </w:r>
      <w:r w:rsidR="00532D9C">
        <w:rPr>
          <w:rFonts w:ascii="Arial" w:eastAsia="Arial" w:hAnsi="Arial" w:cs="Arial"/>
          <w:sz w:val="24"/>
          <w:szCs w:val="24"/>
        </w:rPr>
        <w:t>ona con la posible vulneración al</w:t>
      </w:r>
      <w:r w:rsidR="00345982" w:rsidRPr="00E8222D">
        <w:rPr>
          <w:rFonts w:ascii="Arial" w:eastAsia="Arial" w:hAnsi="Arial" w:cs="Arial"/>
          <w:sz w:val="24"/>
          <w:szCs w:val="24"/>
        </w:rPr>
        <w:t xml:space="preserve"> artículo</w:t>
      </w:r>
      <w:r w:rsidR="00FD6D4F">
        <w:rPr>
          <w:rFonts w:ascii="Arial" w:eastAsia="Arial" w:hAnsi="Arial" w:cs="Arial"/>
          <w:sz w:val="24"/>
          <w:szCs w:val="24"/>
        </w:rPr>
        <w:t xml:space="preserve"> 134 párrafo séptimo </w:t>
      </w:r>
      <w:r w:rsidR="00FD7E41">
        <w:rPr>
          <w:rFonts w:ascii="Arial" w:eastAsia="Arial" w:hAnsi="Arial" w:cs="Arial"/>
          <w:sz w:val="24"/>
          <w:szCs w:val="24"/>
        </w:rPr>
        <w:t xml:space="preserve">de la Constitución Federal, </w:t>
      </w:r>
      <w:r w:rsidR="00754F82">
        <w:rPr>
          <w:rFonts w:ascii="Arial" w:eastAsia="Arial" w:hAnsi="Arial" w:cs="Arial"/>
          <w:sz w:val="24"/>
          <w:szCs w:val="24"/>
        </w:rPr>
        <w:t>por la</w:t>
      </w:r>
      <w:r w:rsidR="00532D9C">
        <w:rPr>
          <w:rFonts w:ascii="Arial" w:eastAsia="Arial" w:hAnsi="Arial" w:cs="Arial"/>
          <w:sz w:val="24"/>
          <w:szCs w:val="24"/>
        </w:rPr>
        <w:t xml:space="preserve"> supuesta asistencia de diversos funcionarios públicos del Ayuntamiento </w:t>
      </w:r>
      <w:r w:rsidR="007D7B42">
        <w:rPr>
          <w:rFonts w:ascii="Arial" w:eastAsia="Arial" w:hAnsi="Arial" w:cs="Arial"/>
          <w:sz w:val="24"/>
          <w:szCs w:val="24"/>
        </w:rPr>
        <w:t xml:space="preserve">de San Francisco de los Romo </w:t>
      </w:r>
      <w:r w:rsidR="00532D9C">
        <w:rPr>
          <w:rFonts w:ascii="Arial" w:eastAsia="Arial" w:hAnsi="Arial" w:cs="Arial"/>
          <w:sz w:val="24"/>
          <w:szCs w:val="24"/>
        </w:rPr>
        <w:t xml:space="preserve">a un evento proselitista en día y hora hábil. </w:t>
      </w:r>
      <w:r w:rsidR="00345982" w:rsidRPr="00E8222D">
        <w:rPr>
          <w:rFonts w:ascii="Arial" w:eastAsia="Arial" w:hAnsi="Arial" w:cs="Arial"/>
          <w:sz w:val="24"/>
          <w:szCs w:val="24"/>
        </w:rPr>
        <w:t xml:space="preserve">Lo anterior, de conformidad con los artículos 252, fracción II, 268, 274 y 275 del Código Electoral. </w:t>
      </w:r>
    </w:p>
    <w:p w14:paraId="46D7169B" w14:textId="77777777" w:rsidR="00E8222D" w:rsidRPr="000E1535" w:rsidRDefault="00E8222D" w:rsidP="000E1535">
      <w:pPr>
        <w:pStyle w:val="Sinespaciado"/>
        <w:rPr>
          <w:rFonts w:eastAsia="Arial"/>
        </w:rPr>
      </w:pPr>
    </w:p>
    <w:p w14:paraId="77A3F66C" w14:textId="2C0A8A8D" w:rsidR="00880FDD" w:rsidRPr="00B53F90" w:rsidRDefault="000E1535" w:rsidP="00E8222D">
      <w:pPr>
        <w:pStyle w:val="Prrafodelista"/>
        <w:numPr>
          <w:ilvl w:val="0"/>
          <w:numId w:val="1"/>
        </w:numPr>
        <w:pBdr>
          <w:top w:val="nil"/>
          <w:left w:val="nil"/>
          <w:bottom w:val="nil"/>
          <w:right w:val="nil"/>
          <w:between w:val="nil"/>
        </w:pBdr>
        <w:tabs>
          <w:tab w:val="left" w:pos="284"/>
        </w:tabs>
        <w:spacing w:line="360" w:lineRule="auto"/>
        <w:ind w:left="0" w:right="36" w:firstLine="0"/>
        <w:jc w:val="both"/>
        <w:rPr>
          <w:rFonts w:ascii="Arial" w:eastAsia="Arial" w:hAnsi="Arial" w:cs="Arial"/>
          <w:sz w:val="24"/>
          <w:szCs w:val="24"/>
        </w:rPr>
      </w:pPr>
      <w:r>
        <w:rPr>
          <w:rFonts w:ascii="Arial" w:eastAsia="Arial" w:hAnsi="Arial" w:cs="Arial"/>
          <w:b/>
          <w:sz w:val="24"/>
          <w:szCs w:val="24"/>
        </w:rPr>
        <w:t xml:space="preserve"> </w:t>
      </w:r>
      <w:r w:rsidR="00B464FD" w:rsidRPr="00E8222D">
        <w:rPr>
          <w:rFonts w:ascii="Arial" w:eastAsia="Arial" w:hAnsi="Arial" w:cs="Arial"/>
          <w:b/>
          <w:sz w:val="24"/>
          <w:szCs w:val="24"/>
        </w:rPr>
        <w:t>Personería</w:t>
      </w:r>
      <w:r w:rsidR="00ED3EAF" w:rsidRPr="00E8222D">
        <w:rPr>
          <w:rFonts w:ascii="Arial" w:eastAsia="Arial" w:hAnsi="Arial" w:cs="Arial"/>
          <w:b/>
          <w:sz w:val="24"/>
          <w:szCs w:val="24"/>
        </w:rPr>
        <w:t xml:space="preserve">. </w:t>
      </w:r>
      <w:r w:rsidR="00BD7CB0" w:rsidRPr="00E8222D">
        <w:rPr>
          <w:rFonts w:ascii="Arial" w:hAnsi="Arial" w:cs="Arial"/>
          <w:sz w:val="24"/>
          <w:szCs w:val="24"/>
        </w:rPr>
        <w:t>La autoridad instructora tuvo por acreditada la personería del</w:t>
      </w:r>
      <w:r w:rsidR="00305698" w:rsidRPr="00E8222D">
        <w:rPr>
          <w:rFonts w:ascii="Arial" w:hAnsi="Arial" w:cs="Arial"/>
          <w:sz w:val="24"/>
          <w:szCs w:val="24"/>
        </w:rPr>
        <w:t xml:space="preserve"> denunciante y los denunciados.</w:t>
      </w:r>
    </w:p>
    <w:p w14:paraId="53161F78" w14:textId="77777777" w:rsidR="00B53F90" w:rsidRPr="00B53F90" w:rsidRDefault="00B53F90" w:rsidP="007D7B42">
      <w:pPr>
        <w:pStyle w:val="Sinespaciado"/>
        <w:rPr>
          <w:rFonts w:eastAsia="Arial"/>
        </w:rPr>
      </w:pPr>
    </w:p>
    <w:p w14:paraId="5CEB6E35" w14:textId="77777777" w:rsidR="007D7B42" w:rsidRPr="007D7B42" w:rsidRDefault="00B53F90" w:rsidP="00B53F90">
      <w:pPr>
        <w:pStyle w:val="Prrafodelista"/>
        <w:numPr>
          <w:ilvl w:val="0"/>
          <w:numId w:val="1"/>
        </w:numPr>
        <w:pBdr>
          <w:top w:val="nil"/>
          <w:left w:val="nil"/>
          <w:bottom w:val="nil"/>
          <w:right w:val="nil"/>
          <w:between w:val="nil"/>
        </w:pBdr>
        <w:tabs>
          <w:tab w:val="left" w:pos="426"/>
        </w:tabs>
        <w:spacing w:line="360" w:lineRule="auto"/>
        <w:ind w:left="0" w:right="36" w:firstLine="0"/>
        <w:jc w:val="both"/>
        <w:rPr>
          <w:rFonts w:ascii="Arial" w:eastAsia="Arial" w:hAnsi="Arial" w:cs="Arial"/>
          <w:sz w:val="24"/>
          <w:szCs w:val="24"/>
        </w:rPr>
      </w:pPr>
      <w:r w:rsidRPr="00A72E79">
        <w:rPr>
          <w:rFonts w:ascii="Arial" w:eastAsia="Arial" w:hAnsi="Arial" w:cs="Arial"/>
          <w:b/>
          <w:sz w:val="24"/>
          <w:szCs w:val="24"/>
        </w:rPr>
        <w:t>Causales de improcedencia</w:t>
      </w:r>
    </w:p>
    <w:p w14:paraId="14576E29" w14:textId="77777777" w:rsidR="007D7B42" w:rsidRPr="00591398" w:rsidRDefault="007D7B42" w:rsidP="00591398">
      <w:pPr>
        <w:pStyle w:val="Sinespaciado"/>
        <w:rPr>
          <w:rFonts w:eastAsia="Arial"/>
          <w:sz w:val="14"/>
          <w:szCs w:val="14"/>
        </w:rPr>
      </w:pPr>
    </w:p>
    <w:p w14:paraId="4315C20D" w14:textId="170ACC97" w:rsidR="00B53F90" w:rsidRPr="00A72E79" w:rsidRDefault="00B53F90" w:rsidP="007D7B42">
      <w:pPr>
        <w:pStyle w:val="Prrafodelista"/>
        <w:pBdr>
          <w:top w:val="nil"/>
          <w:left w:val="nil"/>
          <w:bottom w:val="nil"/>
          <w:right w:val="nil"/>
          <w:between w:val="nil"/>
        </w:pBdr>
        <w:tabs>
          <w:tab w:val="left" w:pos="426"/>
        </w:tabs>
        <w:spacing w:line="360" w:lineRule="auto"/>
        <w:ind w:left="0" w:right="36"/>
        <w:jc w:val="both"/>
        <w:rPr>
          <w:rFonts w:ascii="Arial" w:eastAsia="Arial" w:hAnsi="Arial" w:cs="Arial"/>
          <w:sz w:val="24"/>
          <w:szCs w:val="24"/>
        </w:rPr>
      </w:pPr>
      <w:r w:rsidRPr="00A72E79">
        <w:rPr>
          <w:rFonts w:ascii="Arial" w:eastAsia="Arial" w:hAnsi="Arial" w:cs="Arial"/>
          <w:sz w:val="24"/>
          <w:szCs w:val="24"/>
        </w:rPr>
        <w:t xml:space="preserve">La parte denunciada en su escrito de contestación refiere que la denuncia presentada en su contra es </w:t>
      </w:r>
      <w:r w:rsidRPr="007D7B42">
        <w:rPr>
          <w:rFonts w:ascii="Arial" w:eastAsia="Arial" w:hAnsi="Arial" w:cs="Arial"/>
          <w:b/>
          <w:bCs/>
          <w:sz w:val="24"/>
          <w:szCs w:val="24"/>
        </w:rPr>
        <w:t>frívola</w:t>
      </w:r>
      <w:r w:rsidRPr="00A72E79">
        <w:rPr>
          <w:rFonts w:ascii="Arial" w:eastAsia="Arial" w:hAnsi="Arial" w:cs="Arial"/>
          <w:sz w:val="24"/>
          <w:szCs w:val="24"/>
        </w:rPr>
        <w:t>, ya que no se ofrecieron elementos de prueba que permitan acreditar los hechos denunciados y, a su vez, estos no acreditarían infracción alguna en materia electoral.</w:t>
      </w:r>
    </w:p>
    <w:p w14:paraId="34C24FDB" w14:textId="77777777" w:rsidR="00B53F90" w:rsidRPr="007D7B42" w:rsidRDefault="00B53F90" w:rsidP="007D7B42">
      <w:pPr>
        <w:pStyle w:val="Sinespaciado"/>
        <w:rPr>
          <w:rFonts w:eastAsia="Arial"/>
        </w:rPr>
      </w:pPr>
    </w:p>
    <w:p w14:paraId="1D7E43F3" w14:textId="3E0EBF61" w:rsidR="00B53F90" w:rsidRPr="00A72E79" w:rsidRDefault="00B53F90" w:rsidP="00B53F90">
      <w:pPr>
        <w:pStyle w:val="Prrafodelista"/>
        <w:pBdr>
          <w:top w:val="nil"/>
          <w:left w:val="nil"/>
          <w:bottom w:val="nil"/>
          <w:right w:val="nil"/>
          <w:between w:val="nil"/>
        </w:pBdr>
        <w:tabs>
          <w:tab w:val="left" w:pos="426"/>
        </w:tabs>
        <w:spacing w:line="360" w:lineRule="auto"/>
        <w:ind w:left="0" w:right="36"/>
        <w:jc w:val="both"/>
        <w:rPr>
          <w:rFonts w:ascii="Arial" w:eastAsia="Arial" w:hAnsi="Arial" w:cs="Arial"/>
          <w:sz w:val="24"/>
          <w:szCs w:val="24"/>
        </w:rPr>
      </w:pPr>
      <w:r w:rsidRPr="00A72E79">
        <w:rPr>
          <w:rFonts w:ascii="Arial" w:eastAsia="Arial" w:hAnsi="Arial" w:cs="Arial"/>
          <w:sz w:val="24"/>
          <w:szCs w:val="24"/>
        </w:rPr>
        <w:t>El artículo 270</w:t>
      </w:r>
      <w:r w:rsidR="007D7B42">
        <w:rPr>
          <w:rFonts w:ascii="Arial" w:eastAsia="Arial" w:hAnsi="Arial" w:cs="Arial"/>
          <w:sz w:val="24"/>
          <w:szCs w:val="24"/>
        </w:rPr>
        <w:t>,</w:t>
      </w:r>
      <w:r w:rsidRPr="00A72E79">
        <w:rPr>
          <w:rFonts w:ascii="Arial" w:eastAsia="Arial" w:hAnsi="Arial" w:cs="Arial"/>
          <w:sz w:val="24"/>
          <w:szCs w:val="24"/>
        </w:rPr>
        <w:t xml:space="preserve"> fracción</w:t>
      </w:r>
      <w:r w:rsidR="007D7B42">
        <w:rPr>
          <w:rFonts w:ascii="Arial" w:eastAsia="Arial" w:hAnsi="Arial" w:cs="Arial"/>
          <w:sz w:val="24"/>
          <w:szCs w:val="24"/>
        </w:rPr>
        <w:t xml:space="preserve"> V</w:t>
      </w:r>
      <w:r w:rsidRPr="00A72E79">
        <w:rPr>
          <w:rFonts w:ascii="Arial" w:eastAsia="Arial" w:hAnsi="Arial" w:cs="Arial"/>
          <w:sz w:val="24"/>
          <w:szCs w:val="24"/>
        </w:rPr>
        <w:t xml:space="preserve">, del Código Electoral establece que la denuncia se desechara de plano, cuando sea evidentemente frívola. Esta causal se actualiza cuando de la denuncia se advierta que las pretensiones del quejoso no podrían lograrse jurídicamente por no estar al alcance del derecho o bien, que no existan pruebas que sirvan para acreditar la infracción. </w:t>
      </w:r>
    </w:p>
    <w:p w14:paraId="10018E62" w14:textId="77777777" w:rsidR="00B53F90" w:rsidRPr="007D7B42" w:rsidRDefault="00B53F90" w:rsidP="007D7B42">
      <w:pPr>
        <w:pStyle w:val="Sinespaciado"/>
        <w:rPr>
          <w:rFonts w:eastAsia="Arial"/>
        </w:rPr>
      </w:pPr>
    </w:p>
    <w:p w14:paraId="26BFF58F" w14:textId="5FD77AB9" w:rsidR="00B53F90" w:rsidRPr="00A72E79" w:rsidRDefault="00B53F90" w:rsidP="00B53F90">
      <w:pPr>
        <w:pStyle w:val="Prrafodelista"/>
        <w:pBdr>
          <w:top w:val="nil"/>
          <w:left w:val="nil"/>
          <w:bottom w:val="nil"/>
          <w:right w:val="nil"/>
          <w:between w:val="nil"/>
        </w:pBdr>
        <w:tabs>
          <w:tab w:val="left" w:pos="426"/>
        </w:tabs>
        <w:spacing w:line="360" w:lineRule="auto"/>
        <w:ind w:left="0" w:right="36"/>
        <w:jc w:val="both"/>
        <w:rPr>
          <w:rFonts w:ascii="Arial" w:eastAsia="Arial" w:hAnsi="Arial" w:cs="Arial"/>
          <w:sz w:val="24"/>
          <w:szCs w:val="24"/>
        </w:rPr>
      </w:pPr>
      <w:r w:rsidRPr="00A72E79">
        <w:rPr>
          <w:rFonts w:ascii="Arial" w:eastAsia="Arial" w:hAnsi="Arial" w:cs="Arial"/>
          <w:sz w:val="24"/>
          <w:szCs w:val="24"/>
        </w:rPr>
        <w:t>Al respecto, este Tribunal considera que del escrito de la queja y de las constancias del expediente, se advierte que el partido denunciante señaló los hechos y las infracciones que a su criterio se acreditan, por tanto, no es posible actualizar tal causal de improcedencia, pues como se refirió en el párrafo anterior, el denunciante ofreció las pruebas que consideró necesaria para la acreditación de los hechos denunciados.</w:t>
      </w:r>
    </w:p>
    <w:p w14:paraId="2D3C2C04" w14:textId="77777777" w:rsidR="00B53F90" w:rsidRPr="00FD5395" w:rsidRDefault="00B53F90" w:rsidP="00B53F90">
      <w:pPr>
        <w:pStyle w:val="Sinespaciado"/>
        <w:rPr>
          <w:rFonts w:eastAsia="Arial"/>
        </w:rPr>
      </w:pPr>
    </w:p>
    <w:p w14:paraId="6F9F7345" w14:textId="688BFC0C" w:rsidR="00B53F90" w:rsidRDefault="00B53F90" w:rsidP="00B53F90">
      <w:pPr>
        <w:pStyle w:val="Prrafodelista"/>
        <w:pBdr>
          <w:top w:val="nil"/>
          <w:left w:val="nil"/>
          <w:bottom w:val="nil"/>
          <w:right w:val="nil"/>
          <w:between w:val="nil"/>
        </w:pBdr>
        <w:tabs>
          <w:tab w:val="left" w:pos="426"/>
        </w:tabs>
        <w:spacing w:line="360" w:lineRule="auto"/>
        <w:ind w:left="0" w:right="36"/>
        <w:jc w:val="both"/>
        <w:rPr>
          <w:rFonts w:ascii="Arial" w:eastAsia="Arial" w:hAnsi="Arial" w:cs="Arial"/>
          <w:sz w:val="24"/>
          <w:szCs w:val="24"/>
        </w:rPr>
      </w:pPr>
      <w:r w:rsidRPr="00A72E79">
        <w:rPr>
          <w:rFonts w:ascii="Arial" w:eastAsia="Arial" w:hAnsi="Arial" w:cs="Arial"/>
          <w:sz w:val="24"/>
          <w:szCs w:val="24"/>
        </w:rPr>
        <w:t xml:space="preserve">Así que </w:t>
      </w:r>
      <w:r>
        <w:rPr>
          <w:rFonts w:ascii="Arial" w:eastAsia="Arial" w:hAnsi="Arial" w:cs="Arial"/>
          <w:sz w:val="24"/>
          <w:szCs w:val="24"/>
        </w:rPr>
        <w:t>la posible actualización</w:t>
      </w:r>
      <w:r w:rsidRPr="00A72E79">
        <w:rPr>
          <w:rFonts w:ascii="Arial" w:eastAsia="Arial" w:hAnsi="Arial" w:cs="Arial"/>
          <w:sz w:val="24"/>
          <w:szCs w:val="24"/>
        </w:rPr>
        <w:t xml:space="preserve"> de las infracciones, en todo caso, son materia de análisis en el estudio de fondo de la presente resolución.</w:t>
      </w:r>
    </w:p>
    <w:p w14:paraId="79424315" w14:textId="39434EEB" w:rsidR="00591398" w:rsidRDefault="00591398" w:rsidP="00591398">
      <w:pPr>
        <w:pStyle w:val="Sinespaciado"/>
        <w:rPr>
          <w:rFonts w:eastAsia="Arial"/>
        </w:rPr>
      </w:pPr>
    </w:p>
    <w:p w14:paraId="66375659" w14:textId="73F89162" w:rsidR="00C96EF3" w:rsidRDefault="00C96EF3" w:rsidP="00591398">
      <w:pPr>
        <w:pStyle w:val="Sinespaciado"/>
        <w:rPr>
          <w:rFonts w:eastAsia="Arial"/>
        </w:rPr>
      </w:pPr>
    </w:p>
    <w:p w14:paraId="21EE62E0" w14:textId="5153F208" w:rsidR="00C96EF3" w:rsidRDefault="00C96EF3" w:rsidP="00591398">
      <w:pPr>
        <w:pStyle w:val="Sinespaciado"/>
        <w:rPr>
          <w:rFonts w:eastAsia="Arial"/>
        </w:rPr>
      </w:pPr>
    </w:p>
    <w:p w14:paraId="1C7901C3" w14:textId="69455C0C" w:rsidR="00C96EF3" w:rsidRDefault="00C96EF3" w:rsidP="00591398">
      <w:pPr>
        <w:pStyle w:val="Sinespaciado"/>
        <w:rPr>
          <w:rFonts w:eastAsia="Arial"/>
        </w:rPr>
      </w:pPr>
    </w:p>
    <w:p w14:paraId="24E919C5" w14:textId="1D8E5324" w:rsidR="00C96EF3" w:rsidRDefault="00C96EF3" w:rsidP="00591398">
      <w:pPr>
        <w:pStyle w:val="Sinespaciado"/>
        <w:rPr>
          <w:rFonts w:eastAsia="Arial"/>
        </w:rPr>
      </w:pPr>
    </w:p>
    <w:p w14:paraId="781844DF" w14:textId="56171313" w:rsidR="00C96EF3" w:rsidRDefault="00C96EF3" w:rsidP="00591398">
      <w:pPr>
        <w:pStyle w:val="Sinespaciado"/>
        <w:rPr>
          <w:rFonts w:eastAsia="Arial"/>
        </w:rPr>
      </w:pPr>
    </w:p>
    <w:p w14:paraId="4E43A7AD" w14:textId="148487A5" w:rsidR="00C96EF3" w:rsidRDefault="00C96EF3" w:rsidP="00591398">
      <w:pPr>
        <w:pStyle w:val="Sinespaciado"/>
        <w:rPr>
          <w:rFonts w:eastAsia="Arial"/>
        </w:rPr>
      </w:pPr>
    </w:p>
    <w:p w14:paraId="3B5478B8" w14:textId="77777777" w:rsidR="00C96EF3" w:rsidRDefault="00C96EF3" w:rsidP="00591398">
      <w:pPr>
        <w:pStyle w:val="Sinespaciado"/>
        <w:rPr>
          <w:rFonts w:eastAsia="Arial"/>
        </w:rPr>
      </w:pPr>
    </w:p>
    <w:p w14:paraId="6FDE0D8A" w14:textId="65C6ABAE" w:rsidR="00591398" w:rsidRPr="00591398" w:rsidRDefault="00591398" w:rsidP="00591398">
      <w:pPr>
        <w:pStyle w:val="Prrafodelista"/>
        <w:numPr>
          <w:ilvl w:val="0"/>
          <w:numId w:val="1"/>
        </w:numPr>
        <w:pBdr>
          <w:top w:val="nil"/>
          <w:left w:val="nil"/>
          <w:bottom w:val="nil"/>
          <w:right w:val="nil"/>
          <w:between w:val="nil"/>
        </w:pBdr>
        <w:tabs>
          <w:tab w:val="left" w:pos="284"/>
        </w:tabs>
        <w:spacing w:line="360" w:lineRule="auto"/>
        <w:ind w:left="567" w:right="36" w:hanging="567"/>
        <w:jc w:val="both"/>
        <w:rPr>
          <w:rFonts w:ascii="Arial" w:eastAsia="Arial" w:hAnsi="Arial" w:cs="Arial"/>
          <w:b/>
          <w:bCs/>
          <w:sz w:val="24"/>
          <w:szCs w:val="24"/>
        </w:rPr>
      </w:pPr>
      <w:r w:rsidRPr="00591398">
        <w:rPr>
          <w:rFonts w:ascii="Arial" w:eastAsia="Arial" w:hAnsi="Arial" w:cs="Arial"/>
          <w:b/>
          <w:bCs/>
          <w:sz w:val="24"/>
          <w:szCs w:val="24"/>
        </w:rPr>
        <w:lastRenderedPageBreak/>
        <w:t>Análisis de fondo</w:t>
      </w:r>
    </w:p>
    <w:p w14:paraId="6EF58F01" w14:textId="77777777" w:rsidR="00BD7CB0" w:rsidRPr="001811C6" w:rsidRDefault="00BD7CB0" w:rsidP="001811C6">
      <w:pPr>
        <w:pStyle w:val="Sinespaciado"/>
        <w:rPr>
          <w:rFonts w:eastAsia="Arial"/>
        </w:rPr>
      </w:pPr>
    </w:p>
    <w:p w14:paraId="6E7DF7A3" w14:textId="0AEA3DDF" w:rsidR="00455672" w:rsidRPr="001D254E" w:rsidRDefault="00455672" w:rsidP="004C16AE">
      <w:p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r w:rsidRPr="001D254E">
        <w:rPr>
          <w:rFonts w:ascii="Arial" w:eastAsia="Arial" w:hAnsi="Arial" w:cs="Arial"/>
          <w:b/>
          <w:sz w:val="24"/>
          <w:szCs w:val="24"/>
        </w:rPr>
        <w:t xml:space="preserve">1. </w:t>
      </w:r>
      <w:r w:rsidR="00B464FD" w:rsidRPr="001D254E">
        <w:rPr>
          <w:rFonts w:ascii="Arial" w:eastAsia="Arial" w:hAnsi="Arial" w:cs="Arial"/>
          <w:b/>
          <w:sz w:val="24"/>
          <w:szCs w:val="24"/>
        </w:rPr>
        <w:t>Hechos denunciados</w:t>
      </w:r>
      <w:r w:rsidR="000558C0" w:rsidRPr="001D254E">
        <w:rPr>
          <w:rFonts w:ascii="Arial" w:eastAsia="Arial" w:hAnsi="Arial" w:cs="Arial"/>
          <w:b/>
          <w:sz w:val="24"/>
          <w:szCs w:val="24"/>
        </w:rPr>
        <w:t xml:space="preserve"> </w:t>
      </w:r>
    </w:p>
    <w:p w14:paraId="0FB7FC1A" w14:textId="77777777" w:rsidR="00455672" w:rsidRPr="00E8222D" w:rsidRDefault="00455672" w:rsidP="006F3971">
      <w:pPr>
        <w:pStyle w:val="Sinespaciado"/>
        <w:rPr>
          <w:rFonts w:eastAsia="Arial"/>
          <w:sz w:val="10"/>
          <w:szCs w:val="10"/>
        </w:rPr>
      </w:pPr>
    </w:p>
    <w:p w14:paraId="53376B51" w14:textId="64194ACB" w:rsidR="006E4BD4" w:rsidRDefault="009940AF" w:rsidP="006E4BD4">
      <w:pPr>
        <w:pBdr>
          <w:top w:val="nil"/>
          <w:left w:val="nil"/>
          <w:bottom w:val="nil"/>
          <w:right w:val="nil"/>
          <w:between w:val="nil"/>
        </w:pBdr>
        <w:tabs>
          <w:tab w:val="left" w:pos="426"/>
        </w:tabs>
        <w:spacing w:line="360" w:lineRule="auto"/>
        <w:ind w:right="36"/>
        <w:jc w:val="both"/>
        <w:rPr>
          <w:rFonts w:ascii="Arial" w:eastAsia="Arial" w:hAnsi="Arial" w:cs="Arial"/>
          <w:bCs/>
          <w:sz w:val="24"/>
          <w:szCs w:val="24"/>
        </w:rPr>
      </w:pPr>
      <w:r w:rsidRPr="001D254E">
        <w:rPr>
          <w:rFonts w:ascii="Arial" w:eastAsia="Arial" w:hAnsi="Arial" w:cs="Arial"/>
          <w:b/>
          <w:sz w:val="24"/>
          <w:szCs w:val="24"/>
        </w:rPr>
        <w:t>1.1.</w:t>
      </w:r>
      <w:r w:rsidRPr="001D254E">
        <w:rPr>
          <w:rFonts w:ascii="Arial" w:eastAsia="Arial" w:hAnsi="Arial" w:cs="Arial"/>
          <w:b/>
          <w:i/>
          <w:iCs/>
          <w:sz w:val="24"/>
          <w:szCs w:val="24"/>
        </w:rPr>
        <w:t xml:space="preserve"> </w:t>
      </w:r>
      <w:r w:rsidR="00532D9C">
        <w:rPr>
          <w:rFonts w:ascii="Arial" w:eastAsia="Arial" w:hAnsi="Arial" w:cs="Arial"/>
          <w:b/>
          <w:sz w:val="24"/>
          <w:szCs w:val="24"/>
        </w:rPr>
        <w:t xml:space="preserve">En contra de Margarita Gallegos Soto y diversos funcionarios del Ayuntamiento de San Francisco de los Romo. </w:t>
      </w:r>
      <w:r w:rsidR="00FD6D4F" w:rsidRPr="00FD6D4F">
        <w:rPr>
          <w:rFonts w:ascii="Arial" w:eastAsia="Arial" w:hAnsi="Arial" w:cs="Arial"/>
          <w:sz w:val="24"/>
          <w:szCs w:val="24"/>
        </w:rPr>
        <w:t xml:space="preserve">El </w:t>
      </w:r>
      <w:r w:rsidR="00532D9C">
        <w:rPr>
          <w:rFonts w:ascii="Arial" w:eastAsia="Arial" w:hAnsi="Arial" w:cs="Arial"/>
          <w:sz w:val="24"/>
          <w:szCs w:val="24"/>
        </w:rPr>
        <w:t xml:space="preserve">PAN </w:t>
      </w:r>
      <w:r w:rsidR="00FD6D4F" w:rsidRPr="00FD6D4F">
        <w:rPr>
          <w:rFonts w:ascii="Arial" w:eastAsia="Arial" w:hAnsi="Arial" w:cs="Arial"/>
          <w:sz w:val="24"/>
          <w:szCs w:val="24"/>
        </w:rPr>
        <w:t xml:space="preserve">manifiesta </w:t>
      </w:r>
      <w:r w:rsidR="00FD6D4F">
        <w:rPr>
          <w:rFonts w:ascii="Arial" w:eastAsia="Arial" w:hAnsi="Arial" w:cs="Arial"/>
          <w:sz w:val="24"/>
          <w:szCs w:val="24"/>
        </w:rPr>
        <w:t xml:space="preserve">en su escrito de queja </w:t>
      </w:r>
      <w:r w:rsidR="00FD6D4F" w:rsidRPr="00FD6D4F">
        <w:rPr>
          <w:rFonts w:ascii="Arial" w:eastAsia="Arial" w:hAnsi="Arial" w:cs="Arial"/>
          <w:sz w:val="24"/>
          <w:szCs w:val="24"/>
        </w:rPr>
        <w:t>que</w:t>
      </w:r>
      <w:bookmarkStart w:id="6" w:name="_Hlk68860226"/>
      <w:r w:rsidR="00FD6D4F" w:rsidRPr="00FD6D4F">
        <w:rPr>
          <w:rFonts w:ascii="Arial" w:eastAsia="Arial" w:hAnsi="Arial" w:cs="Arial"/>
          <w:sz w:val="24"/>
          <w:szCs w:val="24"/>
        </w:rPr>
        <w:t xml:space="preserve"> los denunciados realizaro</w:t>
      </w:r>
      <w:r w:rsidR="00FD6D4F" w:rsidRPr="00A9659A">
        <w:rPr>
          <w:rFonts w:ascii="Arial" w:eastAsia="Arial" w:hAnsi="Arial" w:cs="Arial"/>
          <w:bCs/>
          <w:sz w:val="24"/>
          <w:szCs w:val="24"/>
        </w:rPr>
        <w:t>n</w:t>
      </w:r>
      <w:r w:rsidR="00FD6D4F">
        <w:rPr>
          <w:rFonts w:ascii="Arial" w:eastAsia="Arial" w:hAnsi="Arial" w:cs="Arial"/>
          <w:b/>
          <w:sz w:val="24"/>
          <w:szCs w:val="24"/>
        </w:rPr>
        <w:t xml:space="preserve"> </w:t>
      </w:r>
      <w:r w:rsidR="006E4BD4" w:rsidRPr="00540852">
        <w:rPr>
          <w:rFonts w:ascii="Arial" w:eastAsia="Arial" w:hAnsi="Arial" w:cs="Arial"/>
          <w:bCs/>
          <w:sz w:val="24"/>
          <w:szCs w:val="24"/>
        </w:rPr>
        <w:t>actos</w:t>
      </w:r>
      <w:bookmarkEnd w:id="6"/>
      <w:r w:rsidR="00FD6D4F" w:rsidRPr="00540852">
        <w:rPr>
          <w:rFonts w:ascii="Arial" w:eastAsia="Arial" w:hAnsi="Arial" w:cs="Arial"/>
          <w:bCs/>
          <w:sz w:val="24"/>
          <w:szCs w:val="24"/>
        </w:rPr>
        <w:t xml:space="preserve"> que presuntamente</w:t>
      </w:r>
      <w:r w:rsidR="004B306A" w:rsidRPr="00540852">
        <w:rPr>
          <w:rFonts w:ascii="Arial" w:eastAsia="Arial" w:hAnsi="Arial" w:cs="Arial"/>
          <w:bCs/>
          <w:sz w:val="24"/>
          <w:szCs w:val="24"/>
        </w:rPr>
        <w:t xml:space="preserve"> </w:t>
      </w:r>
      <w:r w:rsidR="00540852" w:rsidRPr="00540852">
        <w:rPr>
          <w:rFonts w:ascii="Arial" w:eastAsia="Arial" w:hAnsi="Arial" w:cs="Arial"/>
          <w:bCs/>
          <w:sz w:val="24"/>
          <w:szCs w:val="24"/>
        </w:rPr>
        <w:t>violenta</w:t>
      </w:r>
      <w:r w:rsidR="001811C6">
        <w:rPr>
          <w:rFonts w:ascii="Arial" w:eastAsia="Arial" w:hAnsi="Arial" w:cs="Arial"/>
          <w:bCs/>
          <w:sz w:val="24"/>
          <w:szCs w:val="24"/>
        </w:rPr>
        <w:t>n</w:t>
      </w:r>
      <w:r w:rsidR="00695FB5">
        <w:rPr>
          <w:rFonts w:ascii="Arial" w:eastAsia="Arial" w:hAnsi="Arial" w:cs="Arial"/>
          <w:bCs/>
          <w:sz w:val="24"/>
          <w:szCs w:val="24"/>
        </w:rPr>
        <w:t xml:space="preserve"> lo dispuesto por el artículo 134 Constitucional y, por ende,</w:t>
      </w:r>
      <w:r w:rsidR="004B306A" w:rsidRPr="00540852">
        <w:rPr>
          <w:rFonts w:ascii="Arial" w:eastAsia="Arial" w:hAnsi="Arial" w:cs="Arial"/>
          <w:bCs/>
          <w:sz w:val="24"/>
          <w:szCs w:val="24"/>
        </w:rPr>
        <w:t xml:space="preserve"> los principios </w:t>
      </w:r>
      <w:r w:rsidR="00540852" w:rsidRPr="00540852">
        <w:rPr>
          <w:rFonts w:ascii="Arial" w:eastAsia="Arial" w:hAnsi="Arial" w:cs="Arial"/>
          <w:bCs/>
          <w:sz w:val="24"/>
          <w:szCs w:val="24"/>
        </w:rPr>
        <w:t>de imparcialidad y equidad en la</w:t>
      </w:r>
      <w:r w:rsidR="00540852">
        <w:rPr>
          <w:rFonts w:ascii="Arial" w:eastAsia="Arial" w:hAnsi="Arial" w:cs="Arial"/>
          <w:bCs/>
          <w:sz w:val="24"/>
          <w:szCs w:val="24"/>
        </w:rPr>
        <w:t xml:space="preserve"> contienda</w:t>
      </w:r>
      <w:r w:rsidR="00540852">
        <w:rPr>
          <w:rFonts w:ascii="Arial" w:eastAsia="Arial" w:hAnsi="Arial" w:cs="Arial"/>
          <w:b/>
          <w:bCs/>
          <w:sz w:val="24"/>
          <w:szCs w:val="24"/>
        </w:rPr>
        <w:t>,</w:t>
      </w:r>
      <w:r w:rsidR="00E837EF">
        <w:rPr>
          <w:rFonts w:ascii="Arial" w:eastAsia="Arial" w:hAnsi="Arial" w:cs="Arial"/>
          <w:b/>
          <w:bCs/>
          <w:sz w:val="24"/>
          <w:szCs w:val="24"/>
        </w:rPr>
        <w:t xml:space="preserve"> </w:t>
      </w:r>
      <w:r w:rsidR="00540852">
        <w:rPr>
          <w:rFonts w:ascii="Arial" w:eastAsia="Arial" w:hAnsi="Arial" w:cs="Arial"/>
          <w:bCs/>
          <w:sz w:val="24"/>
          <w:szCs w:val="24"/>
        </w:rPr>
        <w:t>a partir del hecho siguiente</w:t>
      </w:r>
      <w:r w:rsidR="006E4BD4">
        <w:rPr>
          <w:rFonts w:ascii="Arial" w:eastAsia="Arial" w:hAnsi="Arial" w:cs="Arial"/>
          <w:bCs/>
          <w:sz w:val="24"/>
          <w:szCs w:val="24"/>
        </w:rPr>
        <w:t xml:space="preserve">: </w:t>
      </w:r>
    </w:p>
    <w:p w14:paraId="5BAE75FF" w14:textId="77777777" w:rsidR="00591398" w:rsidRPr="00695FB5" w:rsidRDefault="00591398" w:rsidP="00695FB5">
      <w:pPr>
        <w:pStyle w:val="Sinespaciado"/>
        <w:rPr>
          <w:rFonts w:eastAsia="Arial"/>
        </w:rPr>
      </w:pPr>
    </w:p>
    <w:p w14:paraId="6EC41DE9" w14:textId="3E06D9D2" w:rsidR="00420783" w:rsidRPr="001811C6" w:rsidRDefault="00540852" w:rsidP="00695FB5">
      <w:pPr>
        <w:pStyle w:val="Prrafodelista"/>
        <w:numPr>
          <w:ilvl w:val="0"/>
          <w:numId w:val="30"/>
        </w:numPr>
        <w:pBdr>
          <w:top w:val="nil"/>
          <w:left w:val="nil"/>
          <w:bottom w:val="nil"/>
          <w:right w:val="nil"/>
          <w:between w:val="nil"/>
        </w:pBdr>
        <w:tabs>
          <w:tab w:val="left" w:pos="426"/>
        </w:tabs>
        <w:spacing w:line="360" w:lineRule="auto"/>
        <w:ind w:left="426" w:right="36"/>
        <w:jc w:val="both"/>
        <w:rPr>
          <w:rFonts w:eastAsia="Arial"/>
        </w:rPr>
      </w:pPr>
      <w:r w:rsidRPr="00C64FA6">
        <w:rPr>
          <w:rFonts w:ascii="Arial" w:eastAsia="Arial" w:hAnsi="Arial" w:cs="Arial"/>
          <w:bCs/>
          <w:sz w:val="24"/>
          <w:szCs w:val="24"/>
        </w:rPr>
        <w:t xml:space="preserve">El </w:t>
      </w:r>
      <w:r w:rsidR="00532D9C">
        <w:rPr>
          <w:rFonts w:ascii="Arial" w:eastAsia="Arial" w:hAnsi="Arial" w:cs="Arial"/>
          <w:bCs/>
          <w:sz w:val="24"/>
          <w:szCs w:val="24"/>
        </w:rPr>
        <w:t>26</w:t>
      </w:r>
      <w:r w:rsidR="00C64FA6" w:rsidRPr="00C64FA6">
        <w:rPr>
          <w:rFonts w:ascii="Arial" w:eastAsia="Arial" w:hAnsi="Arial" w:cs="Arial"/>
          <w:bCs/>
          <w:sz w:val="24"/>
          <w:szCs w:val="24"/>
        </w:rPr>
        <w:t xml:space="preserve"> de mayo</w:t>
      </w:r>
      <w:r w:rsidR="002E0191">
        <w:rPr>
          <w:rFonts w:ascii="Arial" w:eastAsia="Arial" w:hAnsi="Arial" w:cs="Arial"/>
          <w:bCs/>
          <w:sz w:val="24"/>
          <w:szCs w:val="24"/>
        </w:rPr>
        <w:t xml:space="preserve">, </w:t>
      </w:r>
      <w:r w:rsidR="00532D9C">
        <w:rPr>
          <w:rFonts w:ascii="Arial" w:eastAsia="Arial" w:hAnsi="Arial" w:cs="Arial"/>
          <w:bCs/>
          <w:sz w:val="24"/>
          <w:szCs w:val="24"/>
        </w:rPr>
        <w:t>el parti</w:t>
      </w:r>
      <w:r w:rsidR="002E0191">
        <w:rPr>
          <w:rFonts w:ascii="Arial" w:eastAsia="Arial" w:hAnsi="Arial" w:cs="Arial"/>
          <w:bCs/>
          <w:sz w:val="24"/>
          <w:szCs w:val="24"/>
        </w:rPr>
        <w:t>do denunciante se percat</w:t>
      </w:r>
      <w:r w:rsidR="00695FB5">
        <w:rPr>
          <w:rFonts w:ascii="Arial" w:eastAsia="Arial" w:hAnsi="Arial" w:cs="Arial"/>
          <w:bCs/>
          <w:sz w:val="24"/>
          <w:szCs w:val="24"/>
        </w:rPr>
        <w:t>ó</w:t>
      </w:r>
      <w:r w:rsidR="002E0191">
        <w:rPr>
          <w:rFonts w:ascii="Arial" w:eastAsia="Arial" w:hAnsi="Arial" w:cs="Arial"/>
          <w:bCs/>
          <w:sz w:val="24"/>
          <w:szCs w:val="24"/>
        </w:rPr>
        <w:t xml:space="preserve"> de un video publicado por una ciudadana en Facebook</w:t>
      </w:r>
      <w:r w:rsidR="00695FB5">
        <w:rPr>
          <w:rFonts w:ascii="Arial" w:eastAsia="Arial" w:hAnsi="Arial" w:cs="Arial"/>
          <w:bCs/>
          <w:sz w:val="24"/>
          <w:szCs w:val="24"/>
        </w:rPr>
        <w:t>,</w:t>
      </w:r>
      <w:r w:rsidR="002E0191">
        <w:rPr>
          <w:rFonts w:ascii="Arial" w:eastAsia="Arial" w:hAnsi="Arial" w:cs="Arial"/>
          <w:bCs/>
          <w:sz w:val="24"/>
          <w:szCs w:val="24"/>
        </w:rPr>
        <w:t xml:space="preserve"> en el que aparecen diversos funcionarios públicos del Ayuntamiento de San Francisco de los Romo</w:t>
      </w:r>
      <w:r w:rsidR="001811C6">
        <w:rPr>
          <w:rFonts w:ascii="Arial" w:eastAsia="Arial" w:hAnsi="Arial" w:cs="Arial"/>
          <w:bCs/>
          <w:sz w:val="24"/>
          <w:szCs w:val="24"/>
        </w:rPr>
        <w:t>,</w:t>
      </w:r>
      <w:r w:rsidR="002E0191">
        <w:rPr>
          <w:rFonts w:ascii="Arial" w:eastAsia="Arial" w:hAnsi="Arial" w:cs="Arial"/>
          <w:bCs/>
          <w:sz w:val="24"/>
          <w:szCs w:val="24"/>
        </w:rPr>
        <w:t xml:space="preserve"> en un evento proselitista organizado en favor de Margarita Gallegos Soto</w:t>
      </w:r>
      <w:r w:rsidR="00695FB5">
        <w:rPr>
          <w:rFonts w:ascii="Arial" w:eastAsia="Arial" w:hAnsi="Arial" w:cs="Arial"/>
          <w:bCs/>
          <w:sz w:val="24"/>
          <w:szCs w:val="24"/>
        </w:rPr>
        <w:t>,</w:t>
      </w:r>
      <w:r w:rsidR="002E0191">
        <w:rPr>
          <w:rFonts w:ascii="Arial" w:eastAsia="Arial" w:hAnsi="Arial" w:cs="Arial"/>
          <w:bCs/>
          <w:sz w:val="24"/>
          <w:szCs w:val="24"/>
        </w:rPr>
        <w:t xml:space="preserve"> candidata del PRI a la Presidencia Municipal de dicho Ayuntamiento</w:t>
      </w:r>
      <w:r w:rsidR="00C64FA6">
        <w:rPr>
          <w:rFonts w:ascii="Arial" w:eastAsia="Arial" w:hAnsi="Arial" w:cs="Arial"/>
          <w:bCs/>
          <w:sz w:val="24"/>
          <w:szCs w:val="24"/>
        </w:rPr>
        <w:t>.</w:t>
      </w:r>
    </w:p>
    <w:p w14:paraId="5FFB12A3" w14:textId="77777777" w:rsidR="001811C6" w:rsidRPr="00695FB5" w:rsidRDefault="001811C6" w:rsidP="001811C6">
      <w:pPr>
        <w:pStyle w:val="Sinespaciado"/>
        <w:rPr>
          <w:rFonts w:eastAsia="Arial"/>
        </w:rPr>
      </w:pPr>
    </w:p>
    <w:p w14:paraId="164055AA" w14:textId="5EE55892" w:rsidR="00CF3A0E" w:rsidRDefault="00455672" w:rsidP="00CF3A0E">
      <w:pPr>
        <w:pStyle w:val="Prrafodelista"/>
        <w:spacing w:line="360" w:lineRule="auto"/>
        <w:ind w:left="0"/>
        <w:jc w:val="both"/>
        <w:rPr>
          <w:rFonts w:ascii="Arial" w:eastAsia="Arial" w:hAnsi="Arial" w:cs="Arial"/>
          <w:sz w:val="24"/>
          <w:szCs w:val="24"/>
        </w:rPr>
      </w:pPr>
      <w:r w:rsidRPr="001D254E">
        <w:rPr>
          <w:rFonts w:ascii="Arial" w:eastAsia="Arial" w:hAnsi="Arial" w:cs="Arial"/>
          <w:b/>
          <w:sz w:val="24"/>
          <w:szCs w:val="24"/>
        </w:rPr>
        <w:t xml:space="preserve">2. </w:t>
      </w:r>
      <w:r w:rsidR="00F013BA">
        <w:rPr>
          <w:rFonts w:ascii="Arial" w:eastAsia="Arial" w:hAnsi="Arial" w:cs="Arial"/>
          <w:b/>
          <w:sz w:val="24"/>
          <w:szCs w:val="24"/>
        </w:rPr>
        <w:t>Defensa</w:t>
      </w:r>
      <w:r w:rsidR="002E0191">
        <w:rPr>
          <w:rFonts w:ascii="Arial" w:eastAsia="Arial" w:hAnsi="Arial" w:cs="Arial"/>
          <w:b/>
          <w:sz w:val="24"/>
          <w:szCs w:val="24"/>
        </w:rPr>
        <w:t xml:space="preserve"> de </w:t>
      </w:r>
      <w:r w:rsidR="00F013BA">
        <w:rPr>
          <w:rFonts w:ascii="Arial" w:eastAsia="Arial" w:hAnsi="Arial" w:cs="Arial"/>
          <w:b/>
          <w:sz w:val="24"/>
          <w:szCs w:val="24"/>
        </w:rPr>
        <w:t>Margarita Gallegos Soto.</w:t>
      </w:r>
      <w:r w:rsidR="002E0191">
        <w:rPr>
          <w:rFonts w:ascii="Arial" w:eastAsia="Arial" w:hAnsi="Arial" w:cs="Arial"/>
          <w:b/>
          <w:sz w:val="24"/>
          <w:szCs w:val="24"/>
        </w:rPr>
        <w:t xml:space="preserve"> </w:t>
      </w:r>
      <w:r w:rsidR="00FD6D4F">
        <w:rPr>
          <w:rFonts w:ascii="Arial" w:eastAsia="Arial" w:hAnsi="Arial" w:cs="Arial"/>
          <w:sz w:val="24"/>
          <w:szCs w:val="24"/>
        </w:rPr>
        <w:t>En su respectivo escrito</w:t>
      </w:r>
      <w:r w:rsidR="004A1656" w:rsidRPr="004A1656">
        <w:rPr>
          <w:rFonts w:ascii="Arial" w:eastAsia="Arial" w:hAnsi="Arial" w:cs="Arial"/>
          <w:sz w:val="24"/>
          <w:szCs w:val="24"/>
        </w:rPr>
        <w:t xml:space="preserve"> de co</w:t>
      </w:r>
      <w:r w:rsidR="0024794A">
        <w:rPr>
          <w:rFonts w:ascii="Arial" w:eastAsia="Arial" w:hAnsi="Arial" w:cs="Arial"/>
          <w:sz w:val="24"/>
          <w:szCs w:val="24"/>
        </w:rPr>
        <w:t>ntestación</w:t>
      </w:r>
      <w:r w:rsidR="00F013BA">
        <w:rPr>
          <w:rFonts w:ascii="Arial" w:eastAsia="Arial" w:hAnsi="Arial" w:cs="Arial"/>
          <w:sz w:val="24"/>
          <w:szCs w:val="24"/>
        </w:rPr>
        <w:t xml:space="preserve"> la candidata en cuestión</w:t>
      </w:r>
      <w:r w:rsidR="0018510C">
        <w:rPr>
          <w:rFonts w:ascii="Arial" w:eastAsia="Arial" w:hAnsi="Arial" w:cs="Arial"/>
          <w:sz w:val="24"/>
          <w:szCs w:val="24"/>
        </w:rPr>
        <w:t xml:space="preserve"> refiere</w:t>
      </w:r>
      <w:r w:rsidR="004A1656" w:rsidRPr="004A1656">
        <w:rPr>
          <w:rFonts w:ascii="Arial" w:eastAsia="Arial" w:hAnsi="Arial" w:cs="Arial"/>
          <w:sz w:val="24"/>
          <w:szCs w:val="24"/>
        </w:rPr>
        <w:t xml:space="preserve"> lo siguiente:</w:t>
      </w:r>
    </w:p>
    <w:p w14:paraId="46DDC7BF" w14:textId="77777777" w:rsidR="00886F43" w:rsidRPr="000E1535" w:rsidRDefault="00886F43" w:rsidP="000E1535">
      <w:pPr>
        <w:pStyle w:val="Sinespaciado"/>
        <w:rPr>
          <w:rFonts w:eastAsia="Arial"/>
          <w:sz w:val="10"/>
          <w:szCs w:val="10"/>
        </w:rPr>
      </w:pPr>
    </w:p>
    <w:p w14:paraId="713A194F" w14:textId="37266C13" w:rsidR="0091394C" w:rsidRPr="00F013BA" w:rsidRDefault="00F013BA" w:rsidP="00F013BA">
      <w:pPr>
        <w:pStyle w:val="Prrafodelista"/>
        <w:numPr>
          <w:ilvl w:val="0"/>
          <w:numId w:val="22"/>
        </w:numPr>
        <w:tabs>
          <w:tab w:val="left" w:pos="284"/>
        </w:tabs>
        <w:spacing w:line="360" w:lineRule="auto"/>
        <w:ind w:left="284" w:hanging="284"/>
        <w:jc w:val="both"/>
        <w:rPr>
          <w:rFonts w:ascii="Arial" w:eastAsia="Arial" w:hAnsi="Arial" w:cs="Arial"/>
          <w:bCs/>
          <w:sz w:val="24"/>
          <w:szCs w:val="24"/>
        </w:rPr>
      </w:pPr>
      <w:r>
        <w:rPr>
          <w:rFonts w:ascii="Arial" w:eastAsia="Arial" w:hAnsi="Arial" w:cs="Arial"/>
          <w:bCs/>
          <w:sz w:val="24"/>
          <w:szCs w:val="24"/>
        </w:rPr>
        <w:t>Desconoce si los servidores públicos del Ayuntamiento</w:t>
      </w:r>
      <w:r w:rsidR="00956E32">
        <w:rPr>
          <w:rFonts w:ascii="Arial" w:eastAsia="Arial" w:hAnsi="Arial" w:cs="Arial"/>
          <w:bCs/>
          <w:sz w:val="24"/>
          <w:szCs w:val="24"/>
        </w:rPr>
        <w:t xml:space="preserve"> de San Francisco de los Romo</w:t>
      </w:r>
      <w:r>
        <w:rPr>
          <w:rFonts w:ascii="Arial" w:eastAsia="Arial" w:hAnsi="Arial" w:cs="Arial"/>
          <w:bCs/>
          <w:sz w:val="24"/>
          <w:szCs w:val="24"/>
        </w:rPr>
        <w:t xml:space="preserve"> asistieron a </w:t>
      </w:r>
      <w:r w:rsidR="00032563">
        <w:rPr>
          <w:rFonts w:ascii="Arial" w:eastAsia="Arial" w:hAnsi="Arial" w:cs="Arial"/>
          <w:bCs/>
          <w:sz w:val="24"/>
          <w:szCs w:val="24"/>
        </w:rPr>
        <w:t>dicho</w:t>
      </w:r>
      <w:r>
        <w:rPr>
          <w:rFonts w:ascii="Arial" w:eastAsia="Arial" w:hAnsi="Arial" w:cs="Arial"/>
          <w:bCs/>
          <w:sz w:val="24"/>
          <w:szCs w:val="24"/>
        </w:rPr>
        <w:t xml:space="preserve"> </w:t>
      </w:r>
      <w:r w:rsidR="00032563">
        <w:rPr>
          <w:rFonts w:ascii="Arial" w:eastAsia="Arial" w:hAnsi="Arial" w:cs="Arial"/>
          <w:bCs/>
          <w:sz w:val="24"/>
          <w:szCs w:val="24"/>
        </w:rPr>
        <w:t>evento.</w:t>
      </w:r>
    </w:p>
    <w:p w14:paraId="0993A990" w14:textId="77777777" w:rsidR="00A9659A" w:rsidRPr="001811C6" w:rsidRDefault="00A9659A" w:rsidP="001811C6">
      <w:pPr>
        <w:pStyle w:val="Sinespaciado"/>
        <w:rPr>
          <w:rFonts w:eastAsia="Arial"/>
        </w:rPr>
      </w:pPr>
    </w:p>
    <w:p w14:paraId="7D46236F" w14:textId="46F1BB69" w:rsidR="00E57FAB" w:rsidRDefault="00E57FAB" w:rsidP="00E57FAB">
      <w:pPr>
        <w:spacing w:line="360" w:lineRule="auto"/>
        <w:jc w:val="both"/>
        <w:rPr>
          <w:rFonts w:ascii="Arial" w:eastAsia="Arial" w:hAnsi="Arial" w:cs="Arial"/>
          <w:sz w:val="24"/>
          <w:szCs w:val="24"/>
        </w:rPr>
      </w:pPr>
      <w:r w:rsidRPr="00886F43">
        <w:rPr>
          <w:rFonts w:ascii="Arial" w:eastAsia="Arial" w:hAnsi="Arial" w:cs="Arial"/>
          <w:b/>
          <w:bCs/>
          <w:sz w:val="24"/>
          <w:szCs w:val="24"/>
        </w:rPr>
        <w:t>2.1</w:t>
      </w:r>
      <w:r w:rsidR="00886F43" w:rsidRPr="00886F43">
        <w:rPr>
          <w:rFonts w:ascii="Arial" w:eastAsia="Arial" w:hAnsi="Arial" w:cs="Arial"/>
          <w:b/>
          <w:bCs/>
          <w:sz w:val="24"/>
          <w:szCs w:val="24"/>
        </w:rPr>
        <w:t>.</w:t>
      </w:r>
      <w:r w:rsidR="00FD6D4F">
        <w:rPr>
          <w:rFonts w:ascii="Arial" w:eastAsia="Arial" w:hAnsi="Arial" w:cs="Arial"/>
          <w:sz w:val="24"/>
          <w:szCs w:val="24"/>
        </w:rPr>
        <w:t xml:space="preserve"> </w:t>
      </w:r>
      <w:r w:rsidR="009C7D08">
        <w:rPr>
          <w:rFonts w:ascii="Arial" w:eastAsia="Arial" w:hAnsi="Arial" w:cs="Arial"/>
          <w:b/>
          <w:sz w:val="24"/>
          <w:szCs w:val="24"/>
        </w:rPr>
        <w:t>Defens</w:t>
      </w:r>
      <w:r w:rsidR="00F10C4A">
        <w:rPr>
          <w:rFonts w:ascii="Arial" w:eastAsia="Arial" w:hAnsi="Arial" w:cs="Arial"/>
          <w:b/>
          <w:sz w:val="24"/>
          <w:szCs w:val="24"/>
        </w:rPr>
        <w:t>a</w:t>
      </w:r>
      <w:r w:rsidR="00B53F90">
        <w:rPr>
          <w:rFonts w:ascii="Arial" w:eastAsia="Arial" w:hAnsi="Arial" w:cs="Arial"/>
          <w:b/>
          <w:sz w:val="24"/>
          <w:szCs w:val="24"/>
        </w:rPr>
        <w:t xml:space="preserve"> de las y los</w:t>
      </w:r>
      <w:r w:rsidR="00F013BA">
        <w:rPr>
          <w:rFonts w:ascii="Arial" w:eastAsia="Arial" w:hAnsi="Arial" w:cs="Arial"/>
          <w:b/>
          <w:sz w:val="24"/>
          <w:szCs w:val="24"/>
        </w:rPr>
        <w:t xml:space="preserve"> funcionarios </w:t>
      </w:r>
      <w:r w:rsidR="00F10C4A">
        <w:rPr>
          <w:rFonts w:ascii="Arial" w:eastAsia="Arial" w:hAnsi="Arial" w:cs="Arial"/>
          <w:b/>
          <w:sz w:val="24"/>
          <w:szCs w:val="24"/>
        </w:rPr>
        <w:t xml:space="preserve">públicos. </w:t>
      </w:r>
      <w:r w:rsidR="00FD6D4F">
        <w:rPr>
          <w:rFonts w:ascii="Arial" w:eastAsia="Arial" w:hAnsi="Arial" w:cs="Arial"/>
          <w:sz w:val="24"/>
          <w:szCs w:val="24"/>
        </w:rPr>
        <w:t xml:space="preserve">En su </w:t>
      </w:r>
      <w:r w:rsidR="00F013BA">
        <w:rPr>
          <w:rFonts w:ascii="Arial" w:eastAsia="Arial" w:hAnsi="Arial" w:cs="Arial"/>
          <w:sz w:val="24"/>
          <w:szCs w:val="24"/>
        </w:rPr>
        <w:t xml:space="preserve">defensa manifiestan lo siguiente: </w:t>
      </w:r>
    </w:p>
    <w:p w14:paraId="0756B7BE" w14:textId="77777777" w:rsidR="007E7473" w:rsidRPr="000E1535" w:rsidRDefault="007E7473" w:rsidP="000E1535">
      <w:pPr>
        <w:pStyle w:val="Sinespaciado"/>
        <w:rPr>
          <w:rFonts w:eastAsia="Arial"/>
          <w:sz w:val="10"/>
          <w:szCs w:val="10"/>
        </w:rPr>
      </w:pPr>
    </w:p>
    <w:p w14:paraId="022BB702" w14:textId="52FDEB48" w:rsidR="00956E32" w:rsidRDefault="00032563" w:rsidP="00956E32">
      <w:pPr>
        <w:pStyle w:val="Prrafodelista"/>
        <w:numPr>
          <w:ilvl w:val="0"/>
          <w:numId w:val="31"/>
        </w:numPr>
        <w:spacing w:line="360" w:lineRule="auto"/>
        <w:ind w:left="426"/>
        <w:jc w:val="both"/>
        <w:rPr>
          <w:rFonts w:ascii="Arial" w:eastAsia="Arial" w:hAnsi="Arial" w:cs="Arial"/>
          <w:sz w:val="24"/>
          <w:szCs w:val="24"/>
        </w:rPr>
      </w:pPr>
      <w:r>
        <w:rPr>
          <w:rFonts w:ascii="Arial" w:eastAsia="Arial" w:hAnsi="Arial" w:cs="Arial"/>
          <w:sz w:val="24"/>
          <w:szCs w:val="24"/>
        </w:rPr>
        <w:t>B</w:t>
      </w:r>
      <w:r w:rsidR="00F10C4A">
        <w:rPr>
          <w:rFonts w:ascii="Arial" w:eastAsia="Arial" w:hAnsi="Arial" w:cs="Arial"/>
          <w:sz w:val="24"/>
          <w:szCs w:val="24"/>
        </w:rPr>
        <w:t>ajo su responsabilidad como servidores públicos</w:t>
      </w:r>
      <w:r>
        <w:rPr>
          <w:rFonts w:ascii="Arial" w:eastAsia="Arial" w:hAnsi="Arial" w:cs="Arial"/>
          <w:sz w:val="24"/>
          <w:szCs w:val="24"/>
        </w:rPr>
        <w:t>,</w:t>
      </w:r>
      <w:r w:rsidR="00F10C4A">
        <w:rPr>
          <w:rFonts w:ascii="Arial" w:eastAsia="Arial" w:hAnsi="Arial" w:cs="Arial"/>
          <w:sz w:val="24"/>
          <w:szCs w:val="24"/>
        </w:rPr>
        <w:t xml:space="preserve"> no se encuentra ningún tipo de recurso económico</w:t>
      </w:r>
      <w:r w:rsidR="007E4CE0">
        <w:rPr>
          <w:rFonts w:ascii="Arial" w:eastAsia="Arial" w:hAnsi="Arial" w:cs="Arial"/>
          <w:sz w:val="24"/>
          <w:szCs w:val="24"/>
        </w:rPr>
        <w:t xml:space="preserve"> que</w:t>
      </w:r>
      <w:r w:rsidR="00956E32">
        <w:rPr>
          <w:rFonts w:ascii="Arial" w:eastAsia="Arial" w:hAnsi="Arial" w:cs="Arial"/>
          <w:sz w:val="24"/>
          <w:szCs w:val="24"/>
        </w:rPr>
        <w:t xml:space="preserve"> </w:t>
      </w:r>
      <w:r w:rsidR="00F10C4A">
        <w:rPr>
          <w:rFonts w:ascii="Arial" w:eastAsia="Arial" w:hAnsi="Arial" w:cs="Arial"/>
          <w:sz w:val="24"/>
          <w:szCs w:val="24"/>
        </w:rPr>
        <w:t>pudiera</w:t>
      </w:r>
      <w:r w:rsidR="00956E32">
        <w:rPr>
          <w:rFonts w:ascii="Arial" w:eastAsia="Arial" w:hAnsi="Arial" w:cs="Arial"/>
          <w:sz w:val="24"/>
          <w:szCs w:val="24"/>
        </w:rPr>
        <w:t xml:space="preserve"> ser utilizado en</w:t>
      </w:r>
      <w:r w:rsidR="00F10C4A">
        <w:rPr>
          <w:rFonts w:ascii="Arial" w:eastAsia="Arial" w:hAnsi="Arial" w:cs="Arial"/>
          <w:sz w:val="24"/>
          <w:szCs w:val="24"/>
        </w:rPr>
        <w:t xml:space="preserve"> favor de la candidata del PRI</w:t>
      </w:r>
      <w:r w:rsidR="00103918">
        <w:rPr>
          <w:rFonts w:ascii="Arial" w:eastAsia="Arial" w:hAnsi="Arial" w:cs="Arial"/>
          <w:sz w:val="24"/>
          <w:szCs w:val="24"/>
        </w:rPr>
        <w:t>,</w:t>
      </w:r>
      <w:r w:rsidR="00F10C4A">
        <w:rPr>
          <w:rFonts w:ascii="Arial" w:eastAsia="Arial" w:hAnsi="Arial" w:cs="Arial"/>
          <w:sz w:val="24"/>
          <w:szCs w:val="24"/>
        </w:rPr>
        <w:t xml:space="preserve"> y</w:t>
      </w:r>
      <w:r w:rsidR="007E4CE0">
        <w:rPr>
          <w:rFonts w:ascii="Arial" w:eastAsia="Arial" w:hAnsi="Arial" w:cs="Arial"/>
          <w:sz w:val="24"/>
          <w:szCs w:val="24"/>
        </w:rPr>
        <w:t xml:space="preserve"> así,</w:t>
      </w:r>
      <w:r w:rsidR="00F10C4A">
        <w:rPr>
          <w:rFonts w:ascii="Arial" w:eastAsia="Arial" w:hAnsi="Arial" w:cs="Arial"/>
          <w:sz w:val="24"/>
          <w:szCs w:val="24"/>
        </w:rPr>
        <w:t xml:space="preserve"> vulnerar el principio de equidad en la contienda</w:t>
      </w:r>
      <w:r w:rsidR="007E4CE0">
        <w:rPr>
          <w:rFonts w:ascii="Arial" w:eastAsia="Arial" w:hAnsi="Arial" w:cs="Arial"/>
          <w:sz w:val="24"/>
          <w:szCs w:val="24"/>
        </w:rPr>
        <w:t>.</w:t>
      </w:r>
    </w:p>
    <w:p w14:paraId="4135E842" w14:textId="62187069" w:rsidR="00FD6D4F" w:rsidRPr="00956E32" w:rsidRDefault="00956E32" w:rsidP="00956E32">
      <w:pPr>
        <w:pStyle w:val="Prrafodelista"/>
        <w:numPr>
          <w:ilvl w:val="0"/>
          <w:numId w:val="31"/>
        </w:numPr>
        <w:spacing w:line="360" w:lineRule="auto"/>
        <w:ind w:left="426"/>
        <w:jc w:val="both"/>
        <w:rPr>
          <w:rFonts w:ascii="Arial" w:eastAsia="Arial" w:hAnsi="Arial" w:cs="Arial"/>
          <w:sz w:val="24"/>
          <w:szCs w:val="24"/>
        </w:rPr>
      </w:pPr>
      <w:r w:rsidRPr="00956E32">
        <w:rPr>
          <w:rFonts w:ascii="Arial" w:eastAsia="Arial" w:hAnsi="Arial" w:cs="Arial"/>
          <w:sz w:val="24"/>
          <w:szCs w:val="24"/>
        </w:rPr>
        <w:t xml:space="preserve">Afirman </w:t>
      </w:r>
      <w:r w:rsidR="00F10C4A" w:rsidRPr="00956E32">
        <w:rPr>
          <w:rFonts w:ascii="Arial" w:eastAsia="Arial" w:hAnsi="Arial" w:cs="Arial"/>
          <w:sz w:val="24"/>
          <w:szCs w:val="24"/>
        </w:rPr>
        <w:t>que asistieron al evento proselitista en calidad de ciudadanos y no de servidores públicos</w:t>
      </w:r>
      <w:r w:rsidRPr="00956E32">
        <w:rPr>
          <w:rFonts w:ascii="Arial" w:eastAsia="Arial" w:hAnsi="Arial" w:cs="Arial"/>
          <w:sz w:val="24"/>
          <w:szCs w:val="24"/>
        </w:rPr>
        <w:t>,</w:t>
      </w:r>
      <w:r w:rsidR="00F10C4A" w:rsidRPr="00956E32">
        <w:rPr>
          <w:rFonts w:ascii="Arial" w:eastAsia="Arial" w:hAnsi="Arial" w:cs="Arial"/>
          <w:sz w:val="24"/>
          <w:szCs w:val="24"/>
        </w:rPr>
        <w:t xml:space="preserve"> ya que el </w:t>
      </w:r>
      <w:r w:rsidRPr="00956E32">
        <w:rPr>
          <w:rFonts w:ascii="Arial" w:eastAsia="Arial" w:hAnsi="Arial" w:cs="Arial"/>
          <w:sz w:val="24"/>
          <w:szCs w:val="24"/>
        </w:rPr>
        <w:t>día</w:t>
      </w:r>
      <w:r w:rsidR="00F10C4A" w:rsidRPr="00956E32">
        <w:rPr>
          <w:rFonts w:ascii="Arial" w:eastAsia="Arial" w:hAnsi="Arial" w:cs="Arial"/>
          <w:sz w:val="24"/>
          <w:szCs w:val="24"/>
        </w:rPr>
        <w:t xml:space="preserve"> 26 de mayo solicitaron un permiso económico </w:t>
      </w:r>
      <w:r w:rsidRPr="00956E32">
        <w:rPr>
          <w:rFonts w:ascii="Arial" w:eastAsia="Arial" w:hAnsi="Arial" w:cs="Arial"/>
          <w:sz w:val="24"/>
          <w:szCs w:val="24"/>
        </w:rPr>
        <w:t xml:space="preserve">para ausentarse de sus labores, </w:t>
      </w:r>
      <w:r w:rsidR="00F10C4A" w:rsidRPr="00956E32">
        <w:rPr>
          <w:rFonts w:ascii="Arial" w:eastAsia="Arial" w:hAnsi="Arial" w:cs="Arial"/>
          <w:sz w:val="24"/>
          <w:szCs w:val="24"/>
        </w:rPr>
        <w:t xml:space="preserve">el cual fue otorgado por sus superiores. </w:t>
      </w:r>
    </w:p>
    <w:p w14:paraId="58A94764" w14:textId="77777777" w:rsidR="00E57FAB" w:rsidRPr="00C25EF1" w:rsidRDefault="00E57FAB" w:rsidP="00C25EF1">
      <w:pPr>
        <w:pStyle w:val="Sinespaciado"/>
        <w:rPr>
          <w:rFonts w:eastAsia="Arial"/>
        </w:rPr>
      </w:pPr>
    </w:p>
    <w:p w14:paraId="6FD9FA3F" w14:textId="77777777" w:rsidR="00455672" w:rsidRPr="001D254E" w:rsidRDefault="00455672" w:rsidP="004C16AE">
      <w:pPr>
        <w:pStyle w:val="Prrafodelista"/>
        <w:tabs>
          <w:tab w:val="left" w:pos="567"/>
        </w:tabs>
        <w:spacing w:line="360" w:lineRule="auto"/>
        <w:ind w:left="0"/>
        <w:jc w:val="both"/>
        <w:rPr>
          <w:rFonts w:ascii="Arial" w:eastAsia="Arial" w:hAnsi="Arial" w:cs="Arial"/>
          <w:color w:val="000000"/>
          <w:sz w:val="24"/>
          <w:szCs w:val="24"/>
        </w:rPr>
      </w:pPr>
      <w:r w:rsidRPr="001D254E">
        <w:rPr>
          <w:rFonts w:ascii="Arial" w:eastAsia="Arial" w:hAnsi="Arial" w:cs="Arial"/>
          <w:b/>
          <w:sz w:val="24"/>
          <w:szCs w:val="24"/>
        </w:rPr>
        <w:t xml:space="preserve">3. </w:t>
      </w:r>
      <w:r w:rsidR="000F314D" w:rsidRPr="001D254E">
        <w:rPr>
          <w:rFonts w:ascii="Arial" w:eastAsia="Arial" w:hAnsi="Arial" w:cs="Arial"/>
          <w:b/>
          <w:sz w:val="24"/>
          <w:szCs w:val="24"/>
        </w:rPr>
        <w:t>Descripción de los medios de prueba</w:t>
      </w:r>
      <w:r w:rsidR="00ED3EAF" w:rsidRPr="001D254E">
        <w:rPr>
          <w:rFonts w:ascii="Arial" w:eastAsia="Arial" w:hAnsi="Arial" w:cs="Arial"/>
          <w:b/>
          <w:sz w:val="24"/>
          <w:szCs w:val="24"/>
        </w:rPr>
        <w:t xml:space="preserve">. </w:t>
      </w:r>
      <w:r w:rsidR="00BD7CB0" w:rsidRPr="001D254E">
        <w:rPr>
          <w:rFonts w:ascii="Arial" w:eastAsia="Arial" w:hAnsi="Arial" w:cs="Arial"/>
          <w:color w:val="000000"/>
          <w:sz w:val="24"/>
          <w:szCs w:val="24"/>
        </w:rPr>
        <w:t>Como se advierte de la audiencia de pruebas y alegatos, a las partes les fueron admitidas y desahogadas las siguientes probanzas:</w:t>
      </w:r>
    </w:p>
    <w:p w14:paraId="79658121" w14:textId="77777777" w:rsidR="00455672" w:rsidRPr="007E4CE0" w:rsidRDefault="00455672" w:rsidP="007E4CE0">
      <w:pPr>
        <w:pStyle w:val="Sinespaciado"/>
        <w:rPr>
          <w:rFonts w:eastAsia="Arial"/>
        </w:rPr>
      </w:pPr>
    </w:p>
    <w:p w14:paraId="47F1E999" w14:textId="0705D392" w:rsidR="00BD7CB0" w:rsidRPr="004C16AE" w:rsidRDefault="00455672" w:rsidP="004C16AE">
      <w:pPr>
        <w:pStyle w:val="Prrafodelista"/>
        <w:tabs>
          <w:tab w:val="left" w:pos="567"/>
        </w:tabs>
        <w:spacing w:line="360" w:lineRule="auto"/>
        <w:ind w:left="0"/>
        <w:jc w:val="both"/>
        <w:rPr>
          <w:rFonts w:ascii="Arial" w:eastAsia="Arial" w:hAnsi="Arial" w:cs="Arial"/>
          <w:color w:val="000000"/>
          <w:sz w:val="24"/>
          <w:szCs w:val="24"/>
        </w:rPr>
      </w:pPr>
      <w:r w:rsidRPr="001D254E">
        <w:rPr>
          <w:rFonts w:ascii="Arial" w:eastAsia="Arial" w:hAnsi="Arial" w:cs="Arial"/>
          <w:b/>
          <w:sz w:val="24"/>
          <w:szCs w:val="24"/>
        </w:rPr>
        <w:t>3.1. P</w:t>
      </w:r>
      <w:r w:rsidR="008146EA" w:rsidRPr="001D254E">
        <w:rPr>
          <w:rFonts w:ascii="Arial" w:eastAsia="Arial" w:hAnsi="Arial" w:cs="Arial"/>
          <w:b/>
          <w:sz w:val="24"/>
          <w:szCs w:val="24"/>
        </w:rPr>
        <w:t xml:space="preserve">ruebas </w:t>
      </w:r>
      <w:r w:rsidR="00F3541F" w:rsidRPr="001D254E">
        <w:rPr>
          <w:rFonts w:ascii="Arial" w:eastAsia="Arial" w:hAnsi="Arial" w:cs="Arial"/>
          <w:b/>
          <w:sz w:val="24"/>
          <w:szCs w:val="24"/>
        </w:rPr>
        <w:t>aportadas por el denunciante</w:t>
      </w:r>
      <w:r w:rsidR="00BD7CB0" w:rsidRPr="001D254E">
        <w:rPr>
          <w:rFonts w:ascii="Arial" w:eastAsia="Arial" w:hAnsi="Arial" w:cs="Arial"/>
          <w:b/>
          <w:sz w:val="24"/>
          <w:szCs w:val="24"/>
        </w:rPr>
        <w:t>:</w:t>
      </w:r>
    </w:p>
    <w:tbl>
      <w:tblPr>
        <w:tblStyle w:val="Tablaconcuadrcula4-nfasis3"/>
        <w:tblW w:w="0" w:type="auto"/>
        <w:tblLook w:val="04A0" w:firstRow="1" w:lastRow="0" w:firstColumn="1" w:lastColumn="0" w:noHBand="0" w:noVBand="1"/>
      </w:tblPr>
      <w:tblGrid>
        <w:gridCol w:w="317"/>
        <w:gridCol w:w="2261"/>
        <w:gridCol w:w="6250"/>
      </w:tblGrid>
      <w:tr w:rsidR="00D63B45" w:rsidRPr="004C16AE" w14:paraId="622D44B0" w14:textId="77777777" w:rsidTr="000E1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635651" w14:textId="77777777" w:rsidR="003B1687" w:rsidRPr="004C16AE" w:rsidRDefault="003B1687" w:rsidP="00886F43">
            <w:pPr>
              <w:jc w:val="center"/>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w:t>
            </w:r>
          </w:p>
        </w:tc>
        <w:tc>
          <w:tcPr>
            <w:tcW w:w="2261" w:type="dxa"/>
          </w:tcPr>
          <w:p w14:paraId="40F322FD" w14:textId="77777777" w:rsidR="003B1687" w:rsidRPr="004C16AE" w:rsidRDefault="003B1687" w:rsidP="00886F43">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Prueba</w:t>
            </w:r>
          </w:p>
        </w:tc>
        <w:tc>
          <w:tcPr>
            <w:tcW w:w="6250" w:type="dxa"/>
          </w:tcPr>
          <w:p w14:paraId="4A921B47" w14:textId="4C14E7EF" w:rsidR="003B1687" w:rsidRPr="004C16AE" w:rsidRDefault="00884442" w:rsidP="00886F43">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Consistente en</w:t>
            </w:r>
          </w:p>
        </w:tc>
      </w:tr>
      <w:tr w:rsidR="00D63B45" w:rsidRPr="004C16AE" w14:paraId="5971C2A4" w14:textId="77777777" w:rsidTr="000E153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tcPr>
          <w:p w14:paraId="319D94CA" w14:textId="4D53A5EB" w:rsidR="003B1687" w:rsidRPr="00966E18" w:rsidRDefault="00FC47D3" w:rsidP="00886F43">
            <w:pPr>
              <w:jc w:val="center"/>
              <w:rPr>
                <w:rFonts w:ascii="Arial" w:eastAsia="Calibri" w:hAnsi="Arial" w:cs="Arial"/>
                <w:bCs w:val="0"/>
                <w:sz w:val="18"/>
                <w:szCs w:val="18"/>
                <w:lang w:eastAsia="en-US"/>
              </w:rPr>
            </w:pPr>
            <w:r w:rsidRPr="00966E18">
              <w:rPr>
                <w:rFonts w:ascii="Arial" w:eastAsia="Calibri" w:hAnsi="Arial" w:cs="Arial"/>
                <w:bCs w:val="0"/>
                <w:sz w:val="18"/>
                <w:szCs w:val="18"/>
                <w:lang w:eastAsia="en-US"/>
              </w:rPr>
              <w:t>1</w:t>
            </w:r>
          </w:p>
        </w:tc>
        <w:tc>
          <w:tcPr>
            <w:tcW w:w="2261" w:type="dxa"/>
          </w:tcPr>
          <w:p w14:paraId="0561E3E6" w14:textId="69522FA8" w:rsidR="003B1687" w:rsidRPr="00076570" w:rsidRDefault="00420EDE" w:rsidP="00886F43">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US"/>
              </w:rPr>
            </w:pPr>
            <w:r>
              <w:rPr>
                <w:rFonts w:ascii="Arial" w:eastAsia="Calibri" w:hAnsi="Arial" w:cs="Arial"/>
                <w:b/>
                <w:bCs/>
                <w:sz w:val="18"/>
                <w:szCs w:val="18"/>
                <w:lang w:eastAsia="en-US"/>
              </w:rPr>
              <w:t>Documental pública</w:t>
            </w:r>
          </w:p>
        </w:tc>
        <w:tc>
          <w:tcPr>
            <w:tcW w:w="6250" w:type="dxa"/>
          </w:tcPr>
          <w:p w14:paraId="1770B238" w14:textId="4C481938" w:rsidR="00822BF8" w:rsidRPr="004C16AE" w:rsidRDefault="00A11700" w:rsidP="00A11700">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Pr>
                <w:rFonts w:ascii="Arial" w:eastAsia="Calibri" w:hAnsi="Arial" w:cs="Arial"/>
                <w:sz w:val="18"/>
                <w:szCs w:val="18"/>
                <w:lang w:eastAsia="en-US"/>
              </w:rPr>
              <w:t>Nombramiento</w:t>
            </w:r>
            <w:r w:rsidRPr="00A11700">
              <w:rPr>
                <w:rFonts w:ascii="Arial" w:eastAsia="Calibri" w:hAnsi="Arial" w:cs="Arial"/>
                <w:sz w:val="18"/>
                <w:szCs w:val="18"/>
                <w:lang w:eastAsia="en-US"/>
              </w:rPr>
              <w:t xml:space="preserve"> del Lic. Siegfried Aarón González</w:t>
            </w:r>
            <w:r>
              <w:rPr>
                <w:rFonts w:ascii="Arial" w:eastAsia="Calibri" w:hAnsi="Arial" w:cs="Arial"/>
                <w:sz w:val="18"/>
                <w:szCs w:val="18"/>
                <w:lang w:eastAsia="en-US"/>
              </w:rPr>
              <w:t xml:space="preserve"> Castro como representante suplente del PAN ante el Consejo General.</w:t>
            </w:r>
          </w:p>
        </w:tc>
      </w:tr>
      <w:tr w:rsidR="002338AA" w:rsidRPr="004C16AE" w14:paraId="4193CCED" w14:textId="77777777" w:rsidTr="000E1535">
        <w:trPr>
          <w:trHeight w:val="357"/>
        </w:trPr>
        <w:tc>
          <w:tcPr>
            <w:cnfStyle w:val="001000000000" w:firstRow="0" w:lastRow="0" w:firstColumn="1" w:lastColumn="0" w:oddVBand="0" w:evenVBand="0" w:oddHBand="0" w:evenHBand="0" w:firstRowFirstColumn="0" w:firstRowLastColumn="0" w:lastRowFirstColumn="0" w:lastRowLastColumn="0"/>
            <w:tcW w:w="0" w:type="auto"/>
          </w:tcPr>
          <w:p w14:paraId="66166DB3" w14:textId="179AC9E2" w:rsidR="002338AA" w:rsidRPr="00966E18" w:rsidRDefault="002338AA" w:rsidP="00886F43">
            <w:pPr>
              <w:jc w:val="center"/>
              <w:rPr>
                <w:rFonts w:ascii="Arial" w:eastAsia="Calibri" w:hAnsi="Arial" w:cs="Arial"/>
                <w:sz w:val="18"/>
                <w:szCs w:val="18"/>
                <w:lang w:eastAsia="en-US"/>
              </w:rPr>
            </w:pPr>
            <w:r>
              <w:rPr>
                <w:rFonts w:ascii="Arial" w:eastAsia="Calibri" w:hAnsi="Arial" w:cs="Arial"/>
                <w:sz w:val="18"/>
                <w:szCs w:val="18"/>
                <w:lang w:eastAsia="en-US"/>
              </w:rPr>
              <w:t>2</w:t>
            </w:r>
          </w:p>
        </w:tc>
        <w:tc>
          <w:tcPr>
            <w:tcW w:w="2261" w:type="dxa"/>
          </w:tcPr>
          <w:p w14:paraId="057B60C5" w14:textId="0F7B8C07" w:rsidR="002338AA" w:rsidRDefault="00A11700" w:rsidP="00CC6EF1">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eastAsia="en-US"/>
              </w:rPr>
            </w:pPr>
            <w:r>
              <w:rPr>
                <w:rFonts w:ascii="Arial" w:eastAsia="Calibri" w:hAnsi="Arial" w:cs="Arial"/>
                <w:b/>
                <w:bCs/>
                <w:sz w:val="18"/>
                <w:szCs w:val="18"/>
                <w:lang w:eastAsia="en-US"/>
              </w:rPr>
              <w:t xml:space="preserve">Prueba técnica </w:t>
            </w:r>
          </w:p>
        </w:tc>
        <w:tc>
          <w:tcPr>
            <w:tcW w:w="6250" w:type="dxa"/>
          </w:tcPr>
          <w:p w14:paraId="693C18E4" w14:textId="349951FB" w:rsidR="002338AA" w:rsidRDefault="00A11700" w:rsidP="00CC6EF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Pr>
                <w:rFonts w:ascii="Arial" w:eastAsia="Calibri" w:hAnsi="Arial" w:cs="Arial"/>
                <w:sz w:val="18"/>
                <w:szCs w:val="18"/>
                <w:lang w:eastAsia="en-US"/>
              </w:rPr>
              <w:t>Un disco compacto que contiene el video denunciado.</w:t>
            </w:r>
          </w:p>
        </w:tc>
      </w:tr>
      <w:tr w:rsidR="000747B7" w:rsidRPr="004C16AE" w14:paraId="7BFEE72F" w14:textId="77777777" w:rsidTr="000E1535">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tcPr>
          <w:p w14:paraId="1A6845CC" w14:textId="37286B61" w:rsidR="000747B7" w:rsidRPr="00966E18" w:rsidRDefault="006E5078" w:rsidP="00886F43">
            <w:pPr>
              <w:jc w:val="center"/>
              <w:rPr>
                <w:rFonts w:ascii="Arial" w:eastAsia="Calibri" w:hAnsi="Arial" w:cs="Arial"/>
                <w:bCs w:val="0"/>
                <w:sz w:val="18"/>
                <w:szCs w:val="18"/>
                <w:lang w:eastAsia="en-US"/>
              </w:rPr>
            </w:pPr>
            <w:r>
              <w:rPr>
                <w:rFonts w:ascii="Arial" w:eastAsia="Calibri" w:hAnsi="Arial" w:cs="Arial"/>
                <w:bCs w:val="0"/>
                <w:sz w:val="18"/>
                <w:szCs w:val="18"/>
                <w:lang w:eastAsia="en-US"/>
              </w:rPr>
              <w:t>3</w:t>
            </w:r>
          </w:p>
        </w:tc>
        <w:tc>
          <w:tcPr>
            <w:tcW w:w="2261" w:type="dxa"/>
          </w:tcPr>
          <w:p w14:paraId="2D4A63EC" w14:textId="77777777" w:rsidR="000747B7" w:rsidRPr="00076570" w:rsidRDefault="000747B7" w:rsidP="00886F43">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US"/>
              </w:rPr>
            </w:pPr>
            <w:r w:rsidRPr="00076570">
              <w:rPr>
                <w:rFonts w:ascii="Arial" w:eastAsia="Calibri" w:hAnsi="Arial" w:cs="Arial"/>
                <w:b/>
                <w:bCs/>
                <w:sz w:val="18"/>
                <w:szCs w:val="18"/>
                <w:lang w:eastAsia="en-US"/>
              </w:rPr>
              <w:t>Instrumental de actuaciones</w:t>
            </w:r>
          </w:p>
        </w:tc>
        <w:tc>
          <w:tcPr>
            <w:tcW w:w="6250" w:type="dxa"/>
          </w:tcPr>
          <w:p w14:paraId="19E83326" w14:textId="0C4B7AB2" w:rsidR="000747B7" w:rsidRPr="004C16AE" w:rsidRDefault="000747B7" w:rsidP="00886F43">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sidRPr="004C16AE">
              <w:rPr>
                <w:rFonts w:ascii="Arial" w:eastAsia="Calibri" w:hAnsi="Arial" w:cs="Arial"/>
                <w:sz w:val="18"/>
                <w:szCs w:val="18"/>
                <w:lang w:eastAsia="en-US"/>
              </w:rPr>
              <w:t>Todo lo que por su contenido y alcance favorezca a sus intereses.</w:t>
            </w:r>
          </w:p>
        </w:tc>
      </w:tr>
      <w:tr w:rsidR="000747B7" w:rsidRPr="004C16AE" w14:paraId="735AAC09" w14:textId="77777777" w:rsidTr="000E1535">
        <w:tc>
          <w:tcPr>
            <w:cnfStyle w:val="001000000000" w:firstRow="0" w:lastRow="0" w:firstColumn="1" w:lastColumn="0" w:oddVBand="0" w:evenVBand="0" w:oddHBand="0" w:evenHBand="0" w:firstRowFirstColumn="0" w:firstRowLastColumn="0" w:lastRowFirstColumn="0" w:lastRowLastColumn="0"/>
            <w:tcW w:w="0" w:type="auto"/>
          </w:tcPr>
          <w:p w14:paraId="7CF7E09E" w14:textId="7DE31CC8" w:rsidR="000747B7" w:rsidRPr="00966E18" w:rsidRDefault="006E5078" w:rsidP="00886F43">
            <w:pPr>
              <w:jc w:val="center"/>
              <w:rPr>
                <w:rFonts w:ascii="Arial" w:eastAsia="Calibri" w:hAnsi="Arial" w:cs="Arial"/>
                <w:bCs w:val="0"/>
                <w:sz w:val="18"/>
                <w:szCs w:val="18"/>
                <w:lang w:eastAsia="en-US"/>
              </w:rPr>
            </w:pPr>
            <w:r>
              <w:rPr>
                <w:rFonts w:ascii="Arial" w:eastAsia="Calibri" w:hAnsi="Arial" w:cs="Arial"/>
                <w:bCs w:val="0"/>
                <w:sz w:val="18"/>
                <w:szCs w:val="18"/>
                <w:lang w:eastAsia="en-US"/>
              </w:rPr>
              <w:t>4</w:t>
            </w:r>
          </w:p>
        </w:tc>
        <w:tc>
          <w:tcPr>
            <w:tcW w:w="2261" w:type="dxa"/>
          </w:tcPr>
          <w:p w14:paraId="4C7118FD" w14:textId="77777777" w:rsidR="000747B7" w:rsidRPr="00076570" w:rsidRDefault="000747B7" w:rsidP="00886F43">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eastAsia="en-US"/>
              </w:rPr>
            </w:pPr>
            <w:r w:rsidRPr="00076570">
              <w:rPr>
                <w:rFonts w:ascii="Arial" w:eastAsia="Calibri" w:hAnsi="Arial" w:cs="Arial"/>
                <w:b/>
                <w:bCs/>
                <w:sz w:val="18"/>
                <w:szCs w:val="18"/>
                <w:lang w:eastAsia="en-US"/>
              </w:rPr>
              <w:t>Presuncional legal y humana</w:t>
            </w:r>
          </w:p>
        </w:tc>
        <w:tc>
          <w:tcPr>
            <w:tcW w:w="6250" w:type="dxa"/>
          </w:tcPr>
          <w:p w14:paraId="29D88B09" w14:textId="77777777" w:rsidR="000747B7" w:rsidRPr="004C16AE" w:rsidRDefault="000747B7" w:rsidP="00886F43">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4C16AE">
              <w:rPr>
                <w:rFonts w:ascii="Arial" w:eastAsia="Calibri" w:hAnsi="Arial" w:cs="Arial"/>
                <w:sz w:val="18"/>
                <w:szCs w:val="18"/>
                <w:lang w:eastAsia="en-US"/>
              </w:rPr>
              <w:t>Todo lo que por su contenido y alcance favorezca a sus intereses.</w:t>
            </w:r>
          </w:p>
        </w:tc>
      </w:tr>
    </w:tbl>
    <w:p w14:paraId="361A2A53" w14:textId="723809E3" w:rsidR="006E5078" w:rsidRDefault="006E5078" w:rsidP="000747B7">
      <w:pPr>
        <w:spacing w:line="360" w:lineRule="auto"/>
        <w:jc w:val="both"/>
        <w:rPr>
          <w:rFonts w:ascii="Arial" w:eastAsia="Arial" w:hAnsi="Arial" w:cs="Arial"/>
          <w:b/>
          <w:sz w:val="24"/>
          <w:szCs w:val="24"/>
        </w:rPr>
      </w:pPr>
    </w:p>
    <w:p w14:paraId="6AE03669" w14:textId="77777777" w:rsidR="00103918" w:rsidRDefault="00103918" w:rsidP="000747B7">
      <w:pPr>
        <w:spacing w:line="360" w:lineRule="auto"/>
        <w:jc w:val="both"/>
        <w:rPr>
          <w:rFonts w:ascii="Arial" w:eastAsia="Arial" w:hAnsi="Arial" w:cs="Arial"/>
          <w:b/>
          <w:sz w:val="24"/>
          <w:szCs w:val="24"/>
        </w:rPr>
      </w:pPr>
    </w:p>
    <w:p w14:paraId="48544E9B" w14:textId="795B13F9" w:rsidR="00455672" w:rsidRDefault="00455672" w:rsidP="000747B7">
      <w:pPr>
        <w:spacing w:line="360" w:lineRule="auto"/>
        <w:jc w:val="both"/>
        <w:rPr>
          <w:rFonts w:ascii="Arial" w:eastAsia="Arial" w:hAnsi="Arial" w:cs="Arial"/>
          <w:bCs/>
          <w:sz w:val="24"/>
          <w:szCs w:val="24"/>
        </w:rPr>
      </w:pPr>
      <w:r w:rsidRPr="001D254E">
        <w:rPr>
          <w:rFonts w:ascii="Arial" w:eastAsia="Arial" w:hAnsi="Arial" w:cs="Arial"/>
          <w:b/>
          <w:sz w:val="24"/>
          <w:szCs w:val="24"/>
        </w:rPr>
        <w:lastRenderedPageBreak/>
        <w:t xml:space="preserve">3.2. </w:t>
      </w:r>
      <w:r w:rsidR="006E5078">
        <w:rPr>
          <w:rFonts w:ascii="Arial" w:eastAsia="Arial" w:hAnsi="Arial" w:cs="Arial"/>
          <w:b/>
          <w:bCs/>
          <w:sz w:val="24"/>
          <w:szCs w:val="24"/>
        </w:rPr>
        <w:t>Pruebas aportadas por Margarita Gallegos Soto</w:t>
      </w:r>
      <w:r w:rsidR="00FD6D4F" w:rsidRPr="00FD6D4F">
        <w:rPr>
          <w:rFonts w:ascii="Arial" w:eastAsia="Arial" w:hAnsi="Arial" w:cs="Arial"/>
          <w:b/>
          <w:bCs/>
          <w:sz w:val="24"/>
          <w:szCs w:val="24"/>
        </w:rPr>
        <w:t>:</w:t>
      </w:r>
      <w:r w:rsidR="00FD6D4F">
        <w:rPr>
          <w:rFonts w:ascii="Arial" w:eastAsia="Arial" w:hAnsi="Arial" w:cs="Arial"/>
          <w:bCs/>
          <w:sz w:val="24"/>
          <w:szCs w:val="24"/>
        </w:rPr>
        <w:t xml:space="preserve"> </w:t>
      </w:r>
    </w:p>
    <w:p w14:paraId="27EFD14C" w14:textId="77777777" w:rsidR="000E1535" w:rsidRPr="000E1535" w:rsidRDefault="000E1535" w:rsidP="000747B7">
      <w:pPr>
        <w:spacing w:line="360" w:lineRule="auto"/>
        <w:jc w:val="both"/>
        <w:rPr>
          <w:rFonts w:ascii="Arial" w:eastAsia="Arial" w:hAnsi="Arial" w:cs="Arial"/>
          <w:bCs/>
          <w:sz w:val="10"/>
          <w:szCs w:val="10"/>
        </w:rPr>
      </w:pPr>
    </w:p>
    <w:tbl>
      <w:tblPr>
        <w:tblStyle w:val="Tablaconcuadrcula4-nfasis3"/>
        <w:tblW w:w="0" w:type="auto"/>
        <w:tblLook w:val="04A0" w:firstRow="1" w:lastRow="0" w:firstColumn="1" w:lastColumn="0" w:noHBand="0" w:noVBand="1"/>
      </w:tblPr>
      <w:tblGrid>
        <w:gridCol w:w="317"/>
        <w:gridCol w:w="2261"/>
        <w:gridCol w:w="6250"/>
      </w:tblGrid>
      <w:tr w:rsidR="00FD6D4F" w:rsidRPr="004C16AE" w14:paraId="488FB8B4" w14:textId="77777777" w:rsidTr="004B3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517AF7" w14:textId="77777777" w:rsidR="00FD6D4F" w:rsidRPr="004C16AE" w:rsidRDefault="00FD6D4F" w:rsidP="004B3946">
            <w:pPr>
              <w:jc w:val="center"/>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w:t>
            </w:r>
          </w:p>
        </w:tc>
        <w:tc>
          <w:tcPr>
            <w:tcW w:w="2261" w:type="dxa"/>
          </w:tcPr>
          <w:p w14:paraId="61E7205B" w14:textId="77777777" w:rsidR="00FD6D4F" w:rsidRPr="004C16AE" w:rsidRDefault="00FD6D4F" w:rsidP="004B3946">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Prueba</w:t>
            </w:r>
          </w:p>
        </w:tc>
        <w:tc>
          <w:tcPr>
            <w:tcW w:w="6250" w:type="dxa"/>
          </w:tcPr>
          <w:p w14:paraId="7AD13FF6" w14:textId="77777777" w:rsidR="00FD6D4F" w:rsidRPr="004C16AE" w:rsidRDefault="00FD6D4F" w:rsidP="004B394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Consistente en</w:t>
            </w:r>
          </w:p>
        </w:tc>
      </w:tr>
      <w:tr w:rsidR="006E5078" w:rsidRPr="004C16AE" w14:paraId="0E0B8E8F" w14:textId="77777777" w:rsidTr="004B394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tcPr>
          <w:p w14:paraId="4CADA071" w14:textId="77777777" w:rsidR="006E5078" w:rsidRPr="00966E18" w:rsidRDefault="006E5078" w:rsidP="006E5078">
            <w:pPr>
              <w:jc w:val="center"/>
              <w:rPr>
                <w:rFonts w:ascii="Arial" w:eastAsia="Calibri" w:hAnsi="Arial" w:cs="Arial"/>
                <w:bCs w:val="0"/>
                <w:sz w:val="18"/>
                <w:szCs w:val="18"/>
                <w:lang w:eastAsia="en-US"/>
              </w:rPr>
            </w:pPr>
            <w:r w:rsidRPr="00966E18">
              <w:rPr>
                <w:rFonts w:ascii="Arial" w:eastAsia="Calibri" w:hAnsi="Arial" w:cs="Arial"/>
                <w:bCs w:val="0"/>
                <w:sz w:val="18"/>
                <w:szCs w:val="18"/>
                <w:lang w:eastAsia="en-US"/>
              </w:rPr>
              <w:t>1</w:t>
            </w:r>
          </w:p>
        </w:tc>
        <w:tc>
          <w:tcPr>
            <w:tcW w:w="2261" w:type="dxa"/>
          </w:tcPr>
          <w:p w14:paraId="3BF0DABB" w14:textId="24875B4F" w:rsidR="006E5078" w:rsidRPr="00076570" w:rsidRDefault="006E5078" w:rsidP="006E5078">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US"/>
              </w:rPr>
            </w:pPr>
            <w:r w:rsidRPr="00076570">
              <w:rPr>
                <w:rFonts w:ascii="Arial" w:eastAsia="Calibri" w:hAnsi="Arial" w:cs="Arial"/>
                <w:b/>
                <w:bCs/>
                <w:sz w:val="18"/>
                <w:szCs w:val="18"/>
                <w:lang w:eastAsia="en-US"/>
              </w:rPr>
              <w:t>Instrumental de actuaciones</w:t>
            </w:r>
          </w:p>
        </w:tc>
        <w:tc>
          <w:tcPr>
            <w:tcW w:w="6250" w:type="dxa"/>
          </w:tcPr>
          <w:p w14:paraId="2203FCF2" w14:textId="70C37D8A" w:rsidR="006E5078" w:rsidRPr="004C16AE" w:rsidRDefault="006E5078" w:rsidP="006E5078">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sidRPr="004C16AE">
              <w:rPr>
                <w:rFonts w:ascii="Arial" w:eastAsia="Calibri" w:hAnsi="Arial" w:cs="Arial"/>
                <w:sz w:val="18"/>
                <w:szCs w:val="18"/>
                <w:lang w:eastAsia="en-US"/>
              </w:rPr>
              <w:t>Todo lo que por su contenido y alcance favorezca a sus intereses.</w:t>
            </w:r>
          </w:p>
        </w:tc>
      </w:tr>
      <w:tr w:rsidR="006E5078" w:rsidRPr="004C16AE" w14:paraId="58B30019" w14:textId="77777777" w:rsidTr="004B3946">
        <w:trPr>
          <w:trHeight w:val="357"/>
        </w:trPr>
        <w:tc>
          <w:tcPr>
            <w:cnfStyle w:val="001000000000" w:firstRow="0" w:lastRow="0" w:firstColumn="1" w:lastColumn="0" w:oddVBand="0" w:evenVBand="0" w:oddHBand="0" w:evenHBand="0" w:firstRowFirstColumn="0" w:firstRowLastColumn="0" w:lastRowFirstColumn="0" w:lastRowLastColumn="0"/>
            <w:tcW w:w="0" w:type="auto"/>
          </w:tcPr>
          <w:p w14:paraId="0973523D" w14:textId="1C72DC8B" w:rsidR="006E5078" w:rsidRPr="00966E18" w:rsidRDefault="006E5078" w:rsidP="006E5078">
            <w:pPr>
              <w:jc w:val="center"/>
              <w:rPr>
                <w:rFonts w:ascii="Arial" w:eastAsia="Calibri" w:hAnsi="Arial" w:cs="Arial"/>
                <w:sz w:val="18"/>
                <w:szCs w:val="18"/>
                <w:lang w:eastAsia="en-US"/>
              </w:rPr>
            </w:pPr>
            <w:r>
              <w:rPr>
                <w:rFonts w:ascii="Arial" w:eastAsia="Calibri" w:hAnsi="Arial" w:cs="Arial"/>
                <w:sz w:val="18"/>
                <w:szCs w:val="18"/>
                <w:lang w:eastAsia="en-US"/>
              </w:rPr>
              <w:t>2</w:t>
            </w:r>
          </w:p>
        </w:tc>
        <w:tc>
          <w:tcPr>
            <w:tcW w:w="2261" w:type="dxa"/>
          </w:tcPr>
          <w:p w14:paraId="28269473" w14:textId="77C6B0A0" w:rsidR="006E5078" w:rsidRPr="00076570" w:rsidRDefault="006E5078" w:rsidP="006E5078">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eastAsia="en-US"/>
              </w:rPr>
            </w:pPr>
            <w:r w:rsidRPr="00076570">
              <w:rPr>
                <w:rFonts w:ascii="Arial" w:eastAsia="Calibri" w:hAnsi="Arial" w:cs="Arial"/>
                <w:b/>
                <w:bCs/>
                <w:sz w:val="18"/>
                <w:szCs w:val="18"/>
                <w:lang w:eastAsia="en-US"/>
              </w:rPr>
              <w:t>Presuncional legal y humana</w:t>
            </w:r>
          </w:p>
        </w:tc>
        <w:tc>
          <w:tcPr>
            <w:tcW w:w="6250" w:type="dxa"/>
          </w:tcPr>
          <w:p w14:paraId="6B19D2A5" w14:textId="16B40D39" w:rsidR="006E5078" w:rsidRPr="004C16AE" w:rsidRDefault="006E5078" w:rsidP="006E507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4C16AE">
              <w:rPr>
                <w:rFonts w:ascii="Arial" w:eastAsia="Calibri" w:hAnsi="Arial" w:cs="Arial"/>
                <w:sz w:val="18"/>
                <w:szCs w:val="18"/>
                <w:lang w:eastAsia="en-US"/>
              </w:rPr>
              <w:t>Todo lo que por su contenido y alcance favorezca a sus intereses.</w:t>
            </w:r>
          </w:p>
        </w:tc>
      </w:tr>
    </w:tbl>
    <w:p w14:paraId="78F25FF6" w14:textId="77777777" w:rsidR="00CD6402" w:rsidRPr="007E4CE0" w:rsidRDefault="00CD6402" w:rsidP="00864D5E">
      <w:pPr>
        <w:pStyle w:val="Sinespaciado"/>
        <w:rPr>
          <w:rFonts w:ascii="Arial" w:eastAsia="Arial" w:hAnsi="Arial" w:cs="Arial"/>
          <w:bCs/>
          <w:sz w:val="32"/>
          <w:szCs w:val="32"/>
        </w:rPr>
      </w:pPr>
    </w:p>
    <w:p w14:paraId="39C92DBE" w14:textId="4696043C" w:rsidR="00FD6D4F" w:rsidRDefault="00FD6D4F" w:rsidP="00864D5E">
      <w:pPr>
        <w:pStyle w:val="Sinespaciado"/>
        <w:rPr>
          <w:rFonts w:ascii="Arial" w:eastAsia="Arial" w:hAnsi="Arial" w:cs="Arial"/>
          <w:b/>
          <w:bCs/>
          <w:sz w:val="24"/>
          <w:szCs w:val="24"/>
        </w:rPr>
      </w:pPr>
      <w:r w:rsidRPr="00FD6D4F">
        <w:rPr>
          <w:rFonts w:ascii="Arial" w:eastAsia="Arial" w:hAnsi="Arial" w:cs="Arial"/>
          <w:b/>
          <w:bCs/>
          <w:sz w:val="24"/>
          <w:szCs w:val="24"/>
        </w:rPr>
        <w:t>3.3</w:t>
      </w:r>
      <w:r w:rsidR="004E2A76">
        <w:rPr>
          <w:rFonts w:ascii="Arial" w:eastAsia="Arial" w:hAnsi="Arial" w:cs="Arial"/>
          <w:b/>
          <w:bCs/>
          <w:sz w:val="24"/>
          <w:szCs w:val="24"/>
        </w:rPr>
        <w:t>.</w:t>
      </w:r>
      <w:r w:rsidR="006E5078">
        <w:rPr>
          <w:rFonts w:ascii="Arial" w:eastAsia="Arial" w:hAnsi="Arial" w:cs="Arial"/>
          <w:bCs/>
          <w:sz w:val="24"/>
          <w:szCs w:val="24"/>
        </w:rPr>
        <w:t xml:space="preserve"> </w:t>
      </w:r>
      <w:r w:rsidR="006E5078" w:rsidRPr="006E5078">
        <w:rPr>
          <w:rFonts w:ascii="Arial" w:eastAsia="Arial" w:hAnsi="Arial" w:cs="Arial"/>
          <w:b/>
          <w:bCs/>
          <w:sz w:val="24"/>
          <w:szCs w:val="24"/>
        </w:rPr>
        <w:t>Pruebas aportadas por las y los servidores públicos</w:t>
      </w:r>
      <w:r w:rsidR="007E4CE0">
        <w:rPr>
          <w:rFonts w:ascii="Arial" w:eastAsia="Arial" w:hAnsi="Arial" w:cs="Arial"/>
          <w:b/>
          <w:bCs/>
          <w:sz w:val="24"/>
          <w:szCs w:val="24"/>
        </w:rPr>
        <w:t xml:space="preserve"> Juana Silvia Santos Hernández, Esther Márquez Alemán y J. Jesús Hernández Fuentes:</w:t>
      </w:r>
    </w:p>
    <w:p w14:paraId="042D5E39" w14:textId="77777777" w:rsidR="007E4CE0" w:rsidRDefault="007E4CE0" w:rsidP="00864D5E">
      <w:pPr>
        <w:pStyle w:val="Sinespaciado"/>
        <w:rPr>
          <w:rFonts w:ascii="Arial" w:eastAsia="Arial" w:hAnsi="Arial" w:cs="Arial"/>
          <w:b/>
          <w:bCs/>
          <w:sz w:val="24"/>
          <w:szCs w:val="24"/>
        </w:rPr>
      </w:pPr>
    </w:p>
    <w:tbl>
      <w:tblPr>
        <w:tblStyle w:val="Tablaconcuadrcula4-nfasis3"/>
        <w:tblW w:w="0" w:type="auto"/>
        <w:tblLook w:val="04A0" w:firstRow="1" w:lastRow="0" w:firstColumn="1" w:lastColumn="0" w:noHBand="0" w:noVBand="1"/>
      </w:tblPr>
      <w:tblGrid>
        <w:gridCol w:w="317"/>
        <w:gridCol w:w="2261"/>
        <w:gridCol w:w="6250"/>
      </w:tblGrid>
      <w:tr w:rsidR="006E5078" w:rsidRPr="004C16AE" w14:paraId="0966A0F5" w14:textId="77777777" w:rsidTr="00062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36EADB" w14:textId="77777777" w:rsidR="006E5078" w:rsidRPr="004C16AE" w:rsidRDefault="006E5078" w:rsidP="0006215B">
            <w:pPr>
              <w:jc w:val="center"/>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w:t>
            </w:r>
          </w:p>
        </w:tc>
        <w:tc>
          <w:tcPr>
            <w:tcW w:w="2261" w:type="dxa"/>
          </w:tcPr>
          <w:p w14:paraId="79DCD050" w14:textId="77777777" w:rsidR="006E5078" w:rsidRPr="004C16AE" w:rsidRDefault="006E5078" w:rsidP="0006215B">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Prueba</w:t>
            </w:r>
          </w:p>
        </w:tc>
        <w:tc>
          <w:tcPr>
            <w:tcW w:w="6250" w:type="dxa"/>
          </w:tcPr>
          <w:p w14:paraId="2730778A" w14:textId="77777777" w:rsidR="006E5078" w:rsidRPr="004C16AE" w:rsidRDefault="006E5078" w:rsidP="0006215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auto"/>
                <w:sz w:val="18"/>
                <w:szCs w:val="18"/>
                <w:lang w:eastAsia="en-US"/>
              </w:rPr>
            </w:pPr>
            <w:r w:rsidRPr="004C16AE">
              <w:rPr>
                <w:rFonts w:ascii="Arial" w:eastAsia="Calibri" w:hAnsi="Arial" w:cs="Arial"/>
                <w:bCs w:val="0"/>
                <w:color w:val="auto"/>
                <w:sz w:val="18"/>
                <w:szCs w:val="18"/>
                <w:lang w:eastAsia="en-US"/>
              </w:rPr>
              <w:t>Consistente en</w:t>
            </w:r>
          </w:p>
        </w:tc>
      </w:tr>
      <w:tr w:rsidR="006E5078" w:rsidRPr="004C16AE" w14:paraId="180DB976" w14:textId="77777777" w:rsidTr="00C96EF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0" w:type="auto"/>
          </w:tcPr>
          <w:p w14:paraId="413996D8" w14:textId="77777777" w:rsidR="006E5078" w:rsidRPr="00966E18" w:rsidRDefault="006E5078" w:rsidP="0006215B">
            <w:pPr>
              <w:jc w:val="center"/>
              <w:rPr>
                <w:rFonts w:ascii="Arial" w:eastAsia="Calibri" w:hAnsi="Arial" w:cs="Arial"/>
                <w:bCs w:val="0"/>
                <w:sz w:val="18"/>
                <w:szCs w:val="18"/>
                <w:lang w:eastAsia="en-US"/>
              </w:rPr>
            </w:pPr>
            <w:r w:rsidRPr="00966E18">
              <w:rPr>
                <w:rFonts w:ascii="Arial" w:eastAsia="Calibri" w:hAnsi="Arial" w:cs="Arial"/>
                <w:bCs w:val="0"/>
                <w:sz w:val="18"/>
                <w:szCs w:val="18"/>
                <w:lang w:eastAsia="en-US"/>
              </w:rPr>
              <w:t>1</w:t>
            </w:r>
          </w:p>
        </w:tc>
        <w:tc>
          <w:tcPr>
            <w:tcW w:w="2261" w:type="dxa"/>
          </w:tcPr>
          <w:p w14:paraId="595CAD04" w14:textId="2E71466B" w:rsidR="006E5078" w:rsidRPr="00076570" w:rsidRDefault="006E5078" w:rsidP="0006215B">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US"/>
              </w:rPr>
            </w:pPr>
            <w:r>
              <w:rPr>
                <w:rFonts w:ascii="Arial" w:eastAsia="Calibri" w:hAnsi="Arial" w:cs="Arial"/>
                <w:b/>
                <w:bCs/>
                <w:sz w:val="18"/>
                <w:szCs w:val="18"/>
                <w:lang w:eastAsia="en-US"/>
              </w:rPr>
              <w:t>Documental privada</w:t>
            </w:r>
          </w:p>
        </w:tc>
        <w:tc>
          <w:tcPr>
            <w:tcW w:w="6250" w:type="dxa"/>
          </w:tcPr>
          <w:p w14:paraId="53665668" w14:textId="548FD8D9" w:rsidR="006E5078" w:rsidRPr="004C16AE" w:rsidRDefault="00F2261A" w:rsidP="0006215B">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Pr>
                <w:rFonts w:ascii="Arial" w:eastAsia="Calibri" w:hAnsi="Arial" w:cs="Arial"/>
                <w:sz w:val="18"/>
                <w:szCs w:val="18"/>
                <w:lang w:eastAsia="en-US"/>
              </w:rPr>
              <w:t>La s</w:t>
            </w:r>
            <w:r w:rsidR="006E5078">
              <w:rPr>
                <w:rFonts w:ascii="Arial" w:eastAsia="Calibri" w:hAnsi="Arial" w:cs="Arial"/>
                <w:sz w:val="18"/>
                <w:szCs w:val="18"/>
                <w:lang w:eastAsia="en-US"/>
              </w:rPr>
              <w:t xml:space="preserve">olicitud de permiso económico en favor de </w:t>
            </w:r>
            <w:r>
              <w:rPr>
                <w:rFonts w:ascii="Arial" w:eastAsia="Calibri" w:hAnsi="Arial" w:cs="Arial"/>
                <w:sz w:val="18"/>
                <w:szCs w:val="18"/>
                <w:lang w:eastAsia="en-US"/>
              </w:rPr>
              <w:t>María</w:t>
            </w:r>
            <w:r w:rsidR="006E5078">
              <w:rPr>
                <w:rFonts w:ascii="Arial" w:eastAsia="Calibri" w:hAnsi="Arial" w:cs="Arial"/>
                <w:sz w:val="18"/>
                <w:szCs w:val="18"/>
                <w:lang w:eastAsia="en-US"/>
              </w:rPr>
              <w:t xml:space="preserve"> Elena Mart</w:t>
            </w:r>
            <w:r>
              <w:rPr>
                <w:rFonts w:ascii="Arial" w:eastAsia="Calibri" w:hAnsi="Arial" w:cs="Arial"/>
                <w:sz w:val="18"/>
                <w:szCs w:val="18"/>
                <w:lang w:eastAsia="en-US"/>
              </w:rPr>
              <w:t>ínez Navarro.</w:t>
            </w:r>
          </w:p>
        </w:tc>
      </w:tr>
      <w:tr w:rsidR="006E5078" w:rsidRPr="004C16AE" w14:paraId="46FEF2CF" w14:textId="77777777" w:rsidTr="0006215B">
        <w:trPr>
          <w:trHeight w:val="357"/>
        </w:trPr>
        <w:tc>
          <w:tcPr>
            <w:cnfStyle w:val="001000000000" w:firstRow="0" w:lastRow="0" w:firstColumn="1" w:lastColumn="0" w:oddVBand="0" w:evenVBand="0" w:oddHBand="0" w:evenHBand="0" w:firstRowFirstColumn="0" w:firstRowLastColumn="0" w:lastRowFirstColumn="0" w:lastRowLastColumn="0"/>
            <w:tcW w:w="0" w:type="auto"/>
          </w:tcPr>
          <w:p w14:paraId="6190AA00" w14:textId="77777777" w:rsidR="006E5078" w:rsidRPr="00966E18" w:rsidRDefault="006E5078" w:rsidP="0006215B">
            <w:pPr>
              <w:jc w:val="center"/>
              <w:rPr>
                <w:rFonts w:ascii="Arial" w:eastAsia="Calibri" w:hAnsi="Arial" w:cs="Arial"/>
                <w:sz w:val="18"/>
                <w:szCs w:val="18"/>
                <w:lang w:eastAsia="en-US"/>
              </w:rPr>
            </w:pPr>
            <w:r>
              <w:rPr>
                <w:rFonts w:ascii="Arial" w:eastAsia="Calibri" w:hAnsi="Arial" w:cs="Arial"/>
                <w:sz w:val="18"/>
                <w:szCs w:val="18"/>
                <w:lang w:eastAsia="en-US"/>
              </w:rPr>
              <w:t>2</w:t>
            </w:r>
          </w:p>
        </w:tc>
        <w:tc>
          <w:tcPr>
            <w:tcW w:w="2261" w:type="dxa"/>
          </w:tcPr>
          <w:p w14:paraId="05D69C71" w14:textId="49CEA7CF" w:rsidR="006E5078" w:rsidRDefault="006E5078" w:rsidP="0006215B">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eastAsia="en-US"/>
              </w:rPr>
            </w:pPr>
            <w:r>
              <w:rPr>
                <w:rFonts w:ascii="Arial" w:eastAsia="Calibri" w:hAnsi="Arial" w:cs="Arial"/>
                <w:b/>
                <w:bCs/>
                <w:sz w:val="18"/>
                <w:szCs w:val="18"/>
                <w:lang w:eastAsia="en-US"/>
              </w:rPr>
              <w:t>Documental privada</w:t>
            </w:r>
          </w:p>
        </w:tc>
        <w:tc>
          <w:tcPr>
            <w:tcW w:w="6250" w:type="dxa"/>
          </w:tcPr>
          <w:p w14:paraId="153C57BF" w14:textId="6B557ED8" w:rsidR="006E5078" w:rsidRPr="00C96EF3" w:rsidRDefault="00F2261A" w:rsidP="0006215B">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C96EF3">
              <w:rPr>
                <w:rFonts w:ascii="Arial" w:eastAsia="Calibri" w:hAnsi="Arial" w:cs="Arial"/>
                <w:sz w:val="18"/>
                <w:szCs w:val="18"/>
                <w:lang w:eastAsia="en-US"/>
              </w:rPr>
              <w:t xml:space="preserve"> La solicitud de permiso económico en favor de Esther </w:t>
            </w:r>
            <w:r w:rsidR="00C96EF3" w:rsidRPr="00C96EF3">
              <w:rPr>
                <w:rFonts w:ascii="Arial" w:eastAsia="Calibri" w:hAnsi="Arial" w:cs="Arial"/>
                <w:sz w:val="18"/>
                <w:szCs w:val="18"/>
                <w:lang w:eastAsia="en-US"/>
              </w:rPr>
              <w:t>M</w:t>
            </w:r>
            <w:r w:rsidR="00C96EF3">
              <w:rPr>
                <w:rFonts w:ascii="Arial" w:eastAsia="Calibri" w:hAnsi="Arial" w:cs="Arial"/>
                <w:sz w:val="18"/>
                <w:szCs w:val="18"/>
                <w:lang w:eastAsia="en-US"/>
              </w:rPr>
              <w:t>á</w:t>
            </w:r>
            <w:r w:rsidR="00C96EF3" w:rsidRPr="00C96EF3">
              <w:rPr>
                <w:rFonts w:ascii="Arial" w:eastAsia="Calibri" w:hAnsi="Arial" w:cs="Arial"/>
                <w:sz w:val="18"/>
                <w:szCs w:val="18"/>
                <w:lang w:eastAsia="en-US"/>
              </w:rPr>
              <w:t xml:space="preserve">rquez </w:t>
            </w:r>
            <w:r w:rsidRPr="00C96EF3">
              <w:rPr>
                <w:rFonts w:ascii="Arial" w:eastAsia="Calibri" w:hAnsi="Arial" w:cs="Arial"/>
                <w:sz w:val="18"/>
                <w:szCs w:val="18"/>
                <w:lang w:eastAsia="en-US"/>
              </w:rPr>
              <w:t>Alemán</w:t>
            </w:r>
            <w:r w:rsidR="007E4CE0" w:rsidRPr="00C96EF3">
              <w:rPr>
                <w:rFonts w:ascii="Arial" w:eastAsia="Calibri" w:hAnsi="Arial" w:cs="Arial"/>
                <w:sz w:val="18"/>
                <w:szCs w:val="18"/>
                <w:lang w:eastAsia="en-US"/>
              </w:rPr>
              <w:t>.</w:t>
            </w:r>
          </w:p>
        </w:tc>
      </w:tr>
      <w:tr w:rsidR="006E5078" w:rsidRPr="004C16AE" w14:paraId="63B87C3A" w14:textId="77777777" w:rsidTr="0006215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tcPr>
          <w:p w14:paraId="5C50FFF1" w14:textId="7147CFEA" w:rsidR="006E5078" w:rsidRDefault="006E5078" w:rsidP="0006215B">
            <w:pPr>
              <w:jc w:val="center"/>
              <w:rPr>
                <w:rFonts w:ascii="Arial" w:eastAsia="Calibri" w:hAnsi="Arial" w:cs="Arial"/>
                <w:sz w:val="18"/>
                <w:szCs w:val="18"/>
                <w:lang w:eastAsia="en-US"/>
              </w:rPr>
            </w:pPr>
            <w:r>
              <w:rPr>
                <w:rFonts w:ascii="Arial" w:eastAsia="Calibri" w:hAnsi="Arial" w:cs="Arial"/>
                <w:sz w:val="18"/>
                <w:szCs w:val="18"/>
                <w:lang w:eastAsia="en-US"/>
              </w:rPr>
              <w:t>3</w:t>
            </w:r>
          </w:p>
        </w:tc>
        <w:tc>
          <w:tcPr>
            <w:tcW w:w="2261" w:type="dxa"/>
          </w:tcPr>
          <w:p w14:paraId="2A77AFBF" w14:textId="2AA75A81" w:rsidR="006E5078" w:rsidRDefault="006E5078" w:rsidP="0006215B">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US"/>
              </w:rPr>
            </w:pPr>
            <w:r>
              <w:rPr>
                <w:rFonts w:ascii="Arial" w:eastAsia="Calibri" w:hAnsi="Arial" w:cs="Arial"/>
                <w:b/>
                <w:bCs/>
                <w:sz w:val="18"/>
                <w:szCs w:val="18"/>
                <w:lang w:eastAsia="en-US"/>
              </w:rPr>
              <w:t>Documental privada</w:t>
            </w:r>
          </w:p>
        </w:tc>
        <w:tc>
          <w:tcPr>
            <w:tcW w:w="6250" w:type="dxa"/>
          </w:tcPr>
          <w:p w14:paraId="4C9DFB24" w14:textId="7B6DC011" w:rsidR="006E5078" w:rsidRDefault="00F2261A" w:rsidP="0006215B">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Pr>
                <w:rFonts w:ascii="Arial" w:eastAsia="Calibri" w:hAnsi="Arial" w:cs="Arial"/>
                <w:sz w:val="18"/>
                <w:szCs w:val="18"/>
                <w:lang w:eastAsia="en-US"/>
              </w:rPr>
              <w:t>La solicitud de permiso económico en favor de J. Jesús Hernández Fuentes</w:t>
            </w:r>
            <w:r w:rsidR="007E4CE0">
              <w:rPr>
                <w:rFonts w:ascii="Arial" w:eastAsia="Calibri" w:hAnsi="Arial" w:cs="Arial"/>
                <w:sz w:val="18"/>
                <w:szCs w:val="18"/>
                <w:lang w:eastAsia="en-US"/>
              </w:rPr>
              <w:t>.</w:t>
            </w:r>
            <w:r>
              <w:rPr>
                <w:rFonts w:ascii="Arial" w:eastAsia="Calibri" w:hAnsi="Arial" w:cs="Arial"/>
                <w:sz w:val="18"/>
                <w:szCs w:val="18"/>
                <w:lang w:eastAsia="en-US"/>
              </w:rPr>
              <w:t xml:space="preserve"> </w:t>
            </w:r>
          </w:p>
        </w:tc>
      </w:tr>
      <w:tr w:rsidR="00F2261A" w:rsidRPr="004C16AE" w14:paraId="02920853" w14:textId="77777777" w:rsidTr="0006215B">
        <w:trPr>
          <w:trHeight w:val="357"/>
        </w:trPr>
        <w:tc>
          <w:tcPr>
            <w:cnfStyle w:val="001000000000" w:firstRow="0" w:lastRow="0" w:firstColumn="1" w:lastColumn="0" w:oddVBand="0" w:evenVBand="0" w:oddHBand="0" w:evenHBand="0" w:firstRowFirstColumn="0" w:firstRowLastColumn="0" w:lastRowFirstColumn="0" w:lastRowLastColumn="0"/>
            <w:tcW w:w="0" w:type="auto"/>
          </w:tcPr>
          <w:p w14:paraId="3B70020F" w14:textId="3D02F119" w:rsidR="00F2261A" w:rsidRDefault="00F2261A" w:rsidP="0006215B">
            <w:pPr>
              <w:jc w:val="center"/>
              <w:rPr>
                <w:rFonts w:ascii="Arial" w:eastAsia="Calibri" w:hAnsi="Arial" w:cs="Arial"/>
                <w:sz w:val="18"/>
                <w:szCs w:val="18"/>
                <w:lang w:eastAsia="en-US"/>
              </w:rPr>
            </w:pPr>
            <w:r>
              <w:rPr>
                <w:rFonts w:ascii="Arial" w:eastAsia="Calibri" w:hAnsi="Arial" w:cs="Arial"/>
                <w:sz w:val="18"/>
                <w:szCs w:val="18"/>
                <w:lang w:eastAsia="en-US"/>
              </w:rPr>
              <w:t>4</w:t>
            </w:r>
          </w:p>
        </w:tc>
        <w:tc>
          <w:tcPr>
            <w:tcW w:w="2261" w:type="dxa"/>
          </w:tcPr>
          <w:p w14:paraId="530BD888" w14:textId="37561A3D" w:rsidR="00F2261A" w:rsidRDefault="00F2261A" w:rsidP="0006215B">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eastAsia="en-US"/>
              </w:rPr>
            </w:pPr>
            <w:r>
              <w:rPr>
                <w:rFonts w:ascii="Arial" w:eastAsia="Calibri" w:hAnsi="Arial" w:cs="Arial"/>
                <w:b/>
                <w:bCs/>
                <w:sz w:val="18"/>
                <w:szCs w:val="18"/>
                <w:lang w:eastAsia="en-US"/>
              </w:rPr>
              <w:t xml:space="preserve">Documental privada </w:t>
            </w:r>
          </w:p>
        </w:tc>
        <w:tc>
          <w:tcPr>
            <w:tcW w:w="6250" w:type="dxa"/>
          </w:tcPr>
          <w:p w14:paraId="087EC681" w14:textId="6DB18D6A" w:rsidR="00F2261A" w:rsidRDefault="00F2261A" w:rsidP="0006215B">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Pr>
                <w:rFonts w:ascii="Arial" w:eastAsia="Calibri" w:hAnsi="Arial" w:cs="Arial"/>
                <w:sz w:val="18"/>
                <w:szCs w:val="18"/>
                <w:lang w:eastAsia="en-US"/>
              </w:rPr>
              <w:t>La constancia de asignación como regidora a Juana Silvia Santos Hernández</w:t>
            </w:r>
            <w:r w:rsidR="007E4CE0">
              <w:rPr>
                <w:rFonts w:ascii="Arial" w:eastAsia="Calibri" w:hAnsi="Arial" w:cs="Arial"/>
                <w:sz w:val="18"/>
                <w:szCs w:val="18"/>
                <w:lang w:eastAsia="en-US"/>
              </w:rPr>
              <w:t>.</w:t>
            </w:r>
          </w:p>
        </w:tc>
      </w:tr>
      <w:tr w:rsidR="006E5078" w:rsidRPr="004C16AE" w14:paraId="3FBFF17B" w14:textId="77777777" w:rsidTr="0006215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tcPr>
          <w:p w14:paraId="3DB5C06C" w14:textId="4A8A8ED1" w:rsidR="006E5078" w:rsidRPr="00966E18" w:rsidRDefault="00F2261A" w:rsidP="0006215B">
            <w:pPr>
              <w:jc w:val="center"/>
              <w:rPr>
                <w:rFonts w:ascii="Arial" w:eastAsia="Calibri" w:hAnsi="Arial" w:cs="Arial"/>
                <w:bCs w:val="0"/>
                <w:sz w:val="18"/>
                <w:szCs w:val="18"/>
                <w:lang w:eastAsia="en-US"/>
              </w:rPr>
            </w:pPr>
            <w:r>
              <w:rPr>
                <w:rFonts w:ascii="Arial" w:eastAsia="Calibri" w:hAnsi="Arial" w:cs="Arial"/>
                <w:bCs w:val="0"/>
                <w:sz w:val="18"/>
                <w:szCs w:val="18"/>
                <w:lang w:eastAsia="en-US"/>
              </w:rPr>
              <w:t>5</w:t>
            </w:r>
          </w:p>
        </w:tc>
        <w:tc>
          <w:tcPr>
            <w:tcW w:w="2261" w:type="dxa"/>
          </w:tcPr>
          <w:p w14:paraId="00A3C52E" w14:textId="77777777" w:rsidR="006E5078" w:rsidRPr="00076570" w:rsidRDefault="006E5078" w:rsidP="0006215B">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US"/>
              </w:rPr>
            </w:pPr>
            <w:r w:rsidRPr="00076570">
              <w:rPr>
                <w:rFonts w:ascii="Arial" w:eastAsia="Calibri" w:hAnsi="Arial" w:cs="Arial"/>
                <w:b/>
                <w:bCs/>
                <w:sz w:val="18"/>
                <w:szCs w:val="18"/>
                <w:lang w:eastAsia="en-US"/>
              </w:rPr>
              <w:t>Instrumental de actuaciones</w:t>
            </w:r>
          </w:p>
        </w:tc>
        <w:tc>
          <w:tcPr>
            <w:tcW w:w="6250" w:type="dxa"/>
          </w:tcPr>
          <w:p w14:paraId="25D0364D" w14:textId="77777777" w:rsidR="006E5078" w:rsidRPr="004C16AE" w:rsidRDefault="006E5078" w:rsidP="0006215B">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en-US"/>
              </w:rPr>
            </w:pPr>
            <w:r w:rsidRPr="004C16AE">
              <w:rPr>
                <w:rFonts w:ascii="Arial" w:eastAsia="Calibri" w:hAnsi="Arial" w:cs="Arial"/>
                <w:sz w:val="18"/>
                <w:szCs w:val="18"/>
                <w:lang w:eastAsia="en-US"/>
              </w:rPr>
              <w:t>Todo lo que por su contenido y alcance favorezca a sus intereses.</w:t>
            </w:r>
          </w:p>
        </w:tc>
      </w:tr>
      <w:tr w:rsidR="006E5078" w:rsidRPr="004C16AE" w14:paraId="6CF7F53F" w14:textId="77777777" w:rsidTr="0006215B">
        <w:tc>
          <w:tcPr>
            <w:cnfStyle w:val="001000000000" w:firstRow="0" w:lastRow="0" w:firstColumn="1" w:lastColumn="0" w:oddVBand="0" w:evenVBand="0" w:oddHBand="0" w:evenHBand="0" w:firstRowFirstColumn="0" w:firstRowLastColumn="0" w:lastRowFirstColumn="0" w:lastRowLastColumn="0"/>
            <w:tcW w:w="0" w:type="auto"/>
          </w:tcPr>
          <w:p w14:paraId="419FC1EE" w14:textId="4E64F4C9" w:rsidR="006E5078" w:rsidRPr="00966E18" w:rsidRDefault="00F2261A" w:rsidP="0006215B">
            <w:pPr>
              <w:jc w:val="center"/>
              <w:rPr>
                <w:rFonts w:ascii="Arial" w:eastAsia="Calibri" w:hAnsi="Arial" w:cs="Arial"/>
                <w:bCs w:val="0"/>
                <w:sz w:val="18"/>
                <w:szCs w:val="18"/>
                <w:lang w:eastAsia="en-US"/>
              </w:rPr>
            </w:pPr>
            <w:r>
              <w:rPr>
                <w:rFonts w:ascii="Arial" w:eastAsia="Calibri" w:hAnsi="Arial" w:cs="Arial"/>
                <w:bCs w:val="0"/>
                <w:sz w:val="18"/>
                <w:szCs w:val="18"/>
                <w:lang w:eastAsia="en-US"/>
              </w:rPr>
              <w:t>6</w:t>
            </w:r>
          </w:p>
        </w:tc>
        <w:tc>
          <w:tcPr>
            <w:tcW w:w="2261" w:type="dxa"/>
          </w:tcPr>
          <w:p w14:paraId="28DF9922" w14:textId="77777777" w:rsidR="006E5078" w:rsidRPr="00076570" w:rsidRDefault="006E5078" w:rsidP="0006215B">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eastAsia="en-US"/>
              </w:rPr>
            </w:pPr>
            <w:r w:rsidRPr="00076570">
              <w:rPr>
                <w:rFonts w:ascii="Arial" w:eastAsia="Calibri" w:hAnsi="Arial" w:cs="Arial"/>
                <w:b/>
                <w:bCs/>
                <w:sz w:val="18"/>
                <w:szCs w:val="18"/>
                <w:lang w:eastAsia="en-US"/>
              </w:rPr>
              <w:t>Presuncional legal y humana</w:t>
            </w:r>
          </w:p>
        </w:tc>
        <w:tc>
          <w:tcPr>
            <w:tcW w:w="6250" w:type="dxa"/>
          </w:tcPr>
          <w:p w14:paraId="250286BE" w14:textId="77777777" w:rsidR="006E5078" w:rsidRPr="004C16AE" w:rsidRDefault="006E5078" w:rsidP="0006215B">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sidRPr="004C16AE">
              <w:rPr>
                <w:rFonts w:ascii="Arial" w:eastAsia="Calibri" w:hAnsi="Arial" w:cs="Arial"/>
                <w:sz w:val="18"/>
                <w:szCs w:val="18"/>
                <w:lang w:eastAsia="en-US"/>
              </w:rPr>
              <w:t>Todo lo que por su contenido y alcance favorezca a sus intereses.</w:t>
            </w:r>
          </w:p>
        </w:tc>
      </w:tr>
    </w:tbl>
    <w:p w14:paraId="09C81D70" w14:textId="77777777" w:rsidR="006E5078" w:rsidRPr="00864D5E" w:rsidRDefault="006E5078" w:rsidP="00864D5E">
      <w:pPr>
        <w:pStyle w:val="Sinespaciado"/>
        <w:rPr>
          <w:rFonts w:eastAsia="Arial"/>
        </w:rPr>
      </w:pPr>
    </w:p>
    <w:p w14:paraId="12CF375E" w14:textId="77777777" w:rsidR="00FD6D4F" w:rsidRPr="007831E6" w:rsidRDefault="00FD6D4F" w:rsidP="007831E6">
      <w:pPr>
        <w:pStyle w:val="Sinespaciado"/>
        <w:rPr>
          <w:rFonts w:eastAsia="Arial"/>
        </w:rPr>
      </w:pPr>
    </w:p>
    <w:p w14:paraId="03FD598A" w14:textId="0004FC6F" w:rsidR="000E1535" w:rsidRDefault="000E1535" w:rsidP="000E1535">
      <w:pPr>
        <w:pStyle w:val="Prrafodelista"/>
        <w:pBdr>
          <w:top w:val="nil"/>
          <w:left w:val="nil"/>
          <w:bottom w:val="nil"/>
          <w:right w:val="nil"/>
          <w:between w:val="nil"/>
        </w:pBdr>
        <w:tabs>
          <w:tab w:val="left" w:pos="567"/>
        </w:tabs>
        <w:spacing w:line="360" w:lineRule="auto"/>
        <w:ind w:left="0"/>
        <w:jc w:val="both"/>
        <w:rPr>
          <w:rFonts w:ascii="Arial" w:eastAsia="Arial" w:hAnsi="Arial" w:cs="Arial"/>
          <w:color w:val="000000"/>
          <w:sz w:val="24"/>
          <w:szCs w:val="24"/>
        </w:rPr>
      </w:pPr>
      <w:r w:rsidRPr="001D254E">
        <w:rPr>
          <w:rFonts w:ascii="Arial" w:eastAsia="Arial" w:hAnsi="Arial" w:cs="Arial"/>
          <w:b/>
          <w:color w:val="000000"/>
          <w:sz w:val="24"/>
          <w:szCs w:val="24"/>
        </w:rPr>
        <w:t>3.</w:t>
      </w:r>
      <w:r>
        <w:rPr>
          <w:rFonts w:ascii="Arial" w:eastAsia="Arial" w:hAnsi="Arial" w:cs="Arial"/>
          <w:b/>
          <w:color w:val="000000"/>
          <w:sz w:val="24"/>
          <w:szCs w:val="24"/>
        </w:rPr>
        <w:t>4</w:t>
      </w:r>
      <w:r w:rsidRPr="001D254E">
        <w:rPr>
          <w:rFonts w:ascii="Arial" w:eastAsia="Arial" w:hAnsi="Arial" w:cs="Arial"/>
          <w:b/>
          <w:color w:val="000000"/>
          <w:sz w:val="24"/>
          <w:szCs w:val="24"/>
        </w:rPr>
        <w:t xml:space="preserve">. Valoración de pruebas. </w:t>
      </w:r>
      <w:r w:rsidRPr="001D254E">
        <w:rPr>
          <w:rFonts w:ascii="Arial" w:eastAsia="Arial" w:hAnsi="Arial" w:cs="Arial"/>
          <w:color w:val="000000"/>
          <w:sz w:val="24"/>
          <w:szCs w:val="24"/>
        </w:rPr>
        <w:t xml:space="preserve">Las pruebas antes descritas, se valoran conforme a </w:t>
      </w:r>
      <w:r>
        <w:rPr>
          <w:rFonts w:ascii="Arial" w:eastAsia="Arial" w:hAnsi="Arial" w:cs="Arial"/>
          <w:color w:val="000000"/>
          <w:sz w:val="24"/>
          <w:szCs w:val="24"/>
        </w:rPr>
        <w:t>al Código Electoral.</w:t>
      </w:r>
      <w:r w:rsidRPr="00A01322">
        <w:rPr>
          <w:rStyle w:val="Refdenotaalpie"/>
          <w:rFonts w:ascii="Arial" w:eastAsia="Arial" w:hAnsi="Arial" w:cs="Arial"/>
          <w:color w:val="000000"/>
          <w:sz w:val="24"/>
          <w:szCs w:val="24"/>
        </w:rPr>
        <w:t xml:space="preserve"> </w:t>
      </w:r>
      <w:r>
        <w:rPr>
          <w:rStyle w:val="Refdenotaalpie"/>
          <w:rFonts w:ascii="Arial" w:eastAsia="Arial" w:hAnsi="Arial" w:cs="Arial"/>
          <w:color w:val="000000"/>
          <w:sz w:val="24"/>
          <w:szCs w:val="24"/>
        </w:rPr>
        <w:footnoteReference w:id="5"/>
      </w:r>
    </w:p>
    <w:p w14:paraId="5A54CC85" w14:textId="77777777" w:rsidR="000E1535" w:rsidRPr="000E1535" w:rsidRDefault="000E1535" w:rsidP="000E1535">
      <w:pPr>
        <w:pStyle w:val="Sinespaciado"/>
        <w:rPr>
          <w:rFonts w:eastAsia="Arial"/>
        </w:rPr>
      </w:pPr>
    </w:p>
    <w:p w14:paraId="0B323A0F" w14:textId="3207F2CA" w:rsidR="008114E7" w:rsidRDefault="00455672" w:rsidP="00135CD4">
      <w:pPr>
        <w:pStyle w:val="Prrafodelista"/>
        <w:pBdr>
          <w:top w:val="nil"/>
          <w:left w:val="nil"/>
          <w:bottom w:val="nil"/>
          <w:right w:val="nil"/>
          <w:between w:val="nil"/>
        </w:pBdr>
        <w:tabs>
          <w:tab w:val="left" w:pos="426"/>
        </w:tabs>
        <w:spacing w:line="360" w:lineRule="auto"/>
        <w:ind w:left="0" w:right="36"/>
        <w:jc w:val="both"/>
        <w:rPr>
          <w:rFonts w:ascii="Arial" w:eastAsia="Arial" w:hAnsi="Arial" w:cs="Arial"/>
          <w:sz w:val="24"/>
          <w:szCs w:val="24"/>
        </w:rPr>
      </w:pPr>
      <w:r w:rsidRPr="001D254E">
        <w:rPr>
          <w:rFonts w:ascii="Arial" w:eastAsia="Arial" w:hAnsi="Arial" w:cs="Arial"/>
          <w:b/>
          <w:bCs/>
          <w:sz w:val="24"/>
          <w:szCs w:val="24"/>
        </w:rPr>
        <w:t xml:space="preserve">4. </w:t>
      </w:r>
      <w:r w:rsidR="00BB6C2F" w:rsidRPr="001D254E">
        <w:rPr>
          <w:rFonts w:ascii="Arial" w:eastAsia="Arial" w:hAnsi="Arial" w:cs="Arial"/>
          <w:b/>
          <w:bCs/>
          <w:sz w:val="24"/>
          <w:szCs w:val="24"/>
        </w:rPr>
        <w:t>Hechos acreditados</w:t>
      </w:r>
      <w:r w:rsidR="00ED3EAF" w:rsidRPr="001D254E">
        <w:rPr>
          <w:rFonts w:ascii="Arial" w:eastAsia="Arial" w:hAnsi="Arial" w:cs="Arial"/>
          <w:b/>
          <w:bCs/>
          <w:sz w:val="24"/>
          <w:szCs w:val="24"/>
        </w:rPr>
        <w:t xml:space="preserve">. </w:t>
      </w:r>
      <w:r w:rsidR="00BD7CB0" w:rsidRPr="001D254E">
        <w:rPr>
          <w:rFonts w:ascii="Arial" w:eastAsia="Arial" w:hAnsi="Arial" w:cs="Arial"/>
          <w:sz w:val="24"/>
          <w:szCs w:val="24"/>
        </w:rPr>
        <w:t xml:space="preserve">Los hechos relacionados con la controversia que han quedado acreditados, conforme a la </w:t>
      </w:r>
      <w:r w:rsidR="000558C0" w:rsidRPr="001D254E">
        <w:rPr>
          <w:rFonts w:ascii="Arial" w:eastAsia="Arial" w:hAnsi="Arial" w:cs="Arial"/>
          <w:sz w:val="24"/>
          <w:szCs w:val="24"/>
        </w:rPr>
        <w:t>relación de las pruebas</w:t>
      </w:r>
      <w:r w:rsidR="00BD7CB0" w:rsidRPr="001D254E">
        <w:rPr>
          <w:rFonts w:ascii="Arial" w:eastAsia="Arial" w:hAnsi="Arial" w:cs="Arial"/>
          <w:sz w:val="24"/>
          <w:szCs w:val="24"/>
        </w:rPr>
        <w:t>, son los siguientes:</w:t>
      </w:r>
    </w:p>
    <w:p w14:paraId="75F9F177" w14:textId="77777777" w:rsidR="007831E6" w:rsidRPr="001D254E" w:rsidRDefault="007831E6" w:rsidP="007831E6">
      <w:pPr>
        <w:pStyle w:val="Sinespaciado"/>
        <w:rPr>
          <w:rFonts w:eastAsia="Arial"/>
        </w:rPr>
      </w:pPr>
    </w:p>
    <w:p w14:paraId="2E43842A" w14:textId="45945328" w:rsidR="00886F43" w:rsidRPr="00BD3E58" w:rsidRDefault="00BD3E58" w:rsidP="0006215B">
      <w:pPr>
        <w:pStyle w:val="Prrafodelista"/>
        <w:numPr>
          <w:ilvl w:val="0"/>
          <w:numId w:val="29"/>
        </w:numPr>
        <w:pBdr>
          <w:top w:val="nil"/>
          <w:left w:val="nil"/>
          <w:bottom w:val="nil"/>
          <w:right w:val="nil"/>
          <w:between w:val="nil"/>
        </w:pBdr>
        <w:tabs>
          <w:tab w:val="left" w:pos="567"/>
        </w:tabs>
        <w:spacing w:line="360" w:lineRule="auto"/>
        <w:ind w:left="426" w:right="36"/>
        <w:jc w:val="both"/>
        <w:rPr>
          <w:rFonts w:eastAsia="Arial"/>
        </w:rPr>
      </w:pPr>
      <w:r>
        <w:rPr>
          <w:rFonts w:ascii="Arial" w:eastAsia="Arial" w:hAnsi="Arial" w:cs="Arial"/>
          <w:sz w:val="24"/>
          <w:szCs w:val="24"/>
        </w:rPr>
        <w:t>La existencia del evento proselitista</w:t>
      </w:r>
      <w:r w:rsidR="007831E6">
        <w:rPr>
          <w:rFonts w:ascii="Arial" w:eastAsia="Arial" w:hAnsi="Arial" w:cs="Arial"/>
          <w:sz w:val="24"/>
          <w:szCs w:val="24"/>
        </w:rPr>
        <w:t xml:space="preserve"> a favor de Margarita Gallegos Soto, candidata a Presidenta Municipal del Ayuntamiento de San Francisco de los Romo</w:t>
      </w:r>
      <w:r w:rsidR="00103918">
        <w:rPr>
          <w:rFonts w:ascii="Arial" w:eastAsia="Arial" w:hAnsi="Arial" w:cs="Arial"/>
          <w:sz w:val="24"/>
          <w:szCs w:val="24"/>
        </w:rPr>
        <w:t>,</w:t>
      </w:r>
      <w:r w:rsidR="007831E6">
        <w:rPr>
          <w:rFonts w:ascii="Arial" w:eastAsia="Arial" w:hAnsi="Arial" w:cs="Arial"/>
          <w:sz w:val="24"/>
          <w:szCs w:val="24"/>
        </w:rPr>
        <w:t xml:space="preserve"> </w:t>
      </w:r>
      <w:r w:rsidR="00103918">
        <w:rPr>
          <w:rFonts w:ascii="Arial" w:eastAsia="Arial" w:hAnsi="Arial" w:cs="Arial"/>
          <w:sz w:val="24"/>
          <w:szCs w:val="24"/>
        </w:rPr>
        <w:t>el</w:t>
      </w:r>
      <w:r w:rsidR="007831E6">
        <w:rPr>
          <w:rFonts w:ascii="Arial" w:eastAsia="Arial" w:hAnsi="Arial" w:cs="Arial"/>
          <w:sz w:val="24"/>
          <w:szCs w:val="24"/>
        </w:rPr>
        <w:t xml:space="preserve"> cual se llevó a cabo un jueves 26 de mayo a las 12:00 horas.</w:t>
      </w:r>
    </w:p>
    <w:p w14:paraId="2BC0BC35" w14:textId="54BE56FB" w:rsidR="00BD3E58" w:rsidRPr="00103918" w:rsidRDefault="00BD3E58" w:rsidP="007831E6">
      <w:pPr>
        <w:pStyle w:val="Prrafodelista"/>
        <w:numPr>
          <w:ilvl w:val="0"/>
          <w:numId w:val="29"/>
        </w:numPr>
        <w:pBdr>
          <w:top w:val="nil"/>
          <w:left w:val="nil"/>
          <w:bottom w:val="nil"/>
          <w:right w:val="nil"/>
          <w:between w:val="nil"/>
        </w:pBdr>
        <w:tabs>
          <w:tab w:val="left" w:pos="567"/>
        </w:tabs>
        <w:spacing w:line="360" w:lineRule="auto"/>
        <w:ind w:left="426" w:right="36"/>
        <w:jc w:val="both"/>
        <w:rPr>
          <w:rFonts w:eastAsia="Arial"/>
        </w:rPr>
      </w:pPr>
      <w:r>
        <w:rPr>
          <w:rFonts w:ascii="Arial" w:eastAsia="Arial" w:hAnsi="Arial" w:cs="Arial"/>
          <w:sz w:val="24"/>
          <w:szCs w:val="24"/>
        </w:rPr>
        <w:t>La calid</w:t>
      </w:r>
      <w:r w:rsidR="00B53F90">
        <w:rPr>
          <w:rFonts w:ascii="Arial" w:eastAsia="Arial" w:hAnsi="Arial" w:cs="Arial"/>
          <w:sz w:val="24"/>
          <w:szCs w:val="24"/>
        </w:rPr>
        <w:t>ad de servidores públicos de las y los</w:t>
      </w:r>
      <w:r>
        <w:rPr>
          <w:rFonts w:ascii="Arial" w:eastAsia="Arial" w:hAnsi="Arial" w:cs="Arial"/>
          <w:sz w:val="24"/>
          <w:szCs w:val="24"/>
        </w:rPr>
        <w:t xml:space="preserve"> denunciados.</w:t>
      </w:r>
    </w:p>
    <w:p w14:paraId="251BC7D5" w14:textId="77777777" w:rsidR="00103918" w:rsidRPr="00103918" w:rsidRDefault="00103918" w:rsidP="00103918">
      <w:pPr>
        <w:pStyle w:val="Sinespaciado"/>
        <w:rPr>
          <w:rFonts w:eastAsia="Arial"/>
        </w:rPr>
      </w:pPr>
    </w:p>
    <w:tbl>
      <w:tblPr>
        <w:tblStyle w:val="Tablanormal11"/>
        <w:tblW w:w="0" w:type="auto"/>
        <w:tblInd w:w="1413" w:type="dxa"/>
        <w:tblLook w:val="04A0" w:firstRow="1" w:lastRow="0" w:firstColumn="1" w:lastColumn="0" w:noHBand="0" w:noVBand="1"/>
      </w:tblPr>
      <w:tblGrid>
        <w:gridCol w:w="3114"/>
        <w:gridCol w:w="2981"/>
      </w:tblGrid>
      <w:tr w:rsidR="00103918" w:rsidRPr="00103918" w14:paraId="279EC5DC" w14:textId="77777777" w:rsidTr="00103918">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14" w:type="dxa"/>
            <w:shd w:val="clear" w:color="auto" w:fill="BFBFBF" w:themeFill="background1" w:themeFillShade="BF"/>
            <w:vAlign w:val="center"/>
          </w:tcPr>
          <w:p w14:paraId="4051AD90" w14:textId="77777777" w:rsidR="00103918" w:rsidRPr="00103918" w:rsidRDefault="00103918" w:rsidP="00103918">
            <w:pPr>
              <w:tabs>
                <w:tab w:val="left" w:pos="567"/>
              </w:tabs>
              <w:ind w:right="36"/>
              <w:jc w:val="center"/>
              <w:rPr>
                <w:rFonts w:ascii="Arial" w:eastAsia="Arial" w:hAnsi="Arial" w:cs="Arial"/>
                <w:sz w:val="18"/>
                <w:szCs w:val="18"/>
              </w:rPr>
            </w:pPr>
            <w:r w:rsidRPr="00103918">
              <w:rPr>
                <w:rFonts w:ascii="Arial" w:eastAsia="Arial" w:hAnsi="Arial" w:cs="Arial"/>
                <w:sz w:val="18"/>
                <w:szCs w:val="18"/>
              </w:rPr>
              <w:t>Servidora o servidor público</w:t>
            </w:r>
          </w:p>
        </w:tc>
        <w:tc>
          <w:tcPr>
            <w:tcW w:w="2981" w:type="dxa"/>
            <w:shd w:val="clear" w:color="auto" w:fill="BFBFBF" w:themeFill="background1" w:themeFillShade="BF"/>
            <w:vAlign w:val="center"/>
          </w:tcPr>
          <w:p w14:paraId="187C30FA" w14:textId="77777777" w:rsidR="00103918" w:rsidRPr="00103918" w:rsidRDefault="00103918" w:rsidP="00103918">
            <w:pPr>
              <w:tabs>
                <w:tab w:val="left" w:pos="567"/>
              </w:tabs>
              <w:ind w:right="36"/>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103918">
              <w:rPr>
                <w:rFonts w:ascii="Arial" w:eastAsia="Arial" w:hAnsi="Arial" w:cs="Arial"/>
                <w:sz w:val="18"/>
                <w:szCs w:val="18"/>
              </w:rPr>
              <w:t>Cargo</w:t>
            </w:r>
          </w:p>
        </w:tc>
      </w:tr>
      <w:tr w:rsidR="00103918" w:rsidRPr="00103918" w14:paraId="4856CD8A" w14:textId="77777777" w:rsidTr="00103918">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1195B6C" w14:textId="77777777" w:rsidR="00103918" w:rsidRPr="00103918" w:rsidRDefault="00103918" w:rsidP="00103918">
            <w:pPr>
              <w:tabs>
                <w:tab w:val="left" w:pos="567"/>
              </w:tabs>
              <w:ind w:right="36"/>
              <w:rPr>
                <w:rFonts w:ascii="Arial" w:eastAsia="Arial" w:hAnsi="Arial" w:cs="Arial"/>
                <w:b w:val="0"/>
                <w:sz w:val="18"/>
                <w:szCs w:val="18"/>
              </w:rPr>
            </w:pPr>
            <w:r w:rsidRPr="00103918">
              <w:rPr>
                <w:rFonts w:ascii="Arial" w:eastAsia="Arial" w:hAnsi="Arial" w:cs="Arial"/>
                <w:b w:val="0"/>
                <w:sz w:val="18"/>
                <w:szCs w:val="18"/>
              </w:rPr>
              <w:t>Juana Silvia Santos Hernández</w:t>
            </w:r>
          </w:p>
        </w:tc>
        <w:tc>
          <w:tcPr>
            <w:tcW w:w="2981" w:type="dxa"/>
            <w:vAlign w:val="center"/>
          </w:tcPr>
          <w:p w14:paraId="14D4F130" w14:textId="77777777" w:rsidR="00103918" w:rsidRPr="00103918" w:rsidRDefault="00103918" w:rsidP="00103918">
            <w:pPr>
              <w:tabs>
                <w:tab w:val="left" w:pos="567"/>
              </w:tabs>
              <w:ind w:right="36"/>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103918">
              <w:rPr>
                <w:rFonts w:ascii="Arial" w:eastAsia="Arial" w:hAnsi="Arial" w:cs="Arial"/>
                <w:sz w:val="18"/>
                <w:szCs w:val="18"/>
              </w:rPr>
              <w:t>Regidora</w:t>
            </w:r>
          </w:p>
        </w:tc>
      </w:tr>
      <w:tr w:rsidR="00103918" w:rsidRPr="00103918" w14:paraId="76FF41EF" w14:textId="77777777" w:rsidTr="00103918">
        <w:trPr>
          <w:trHeight w:val="415"/>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517F2BC" w14:textId="77777777" w:rsidR="00103918" w:rsidRPr="00103918" w:rsidRDefault="00103918" w:rsidP="00103918">
            <w:pPr>
              <w:tabs>
                <w:tab w:val="left" w:pos="567"/>
              </w:tabs>
              <w:ind w:right="36"/>
              <w:rPr>
                <w:rFonts w:ascii="Arial" w:eastAsia="Arial" w:hAnsi="Arial" w:cs="Arial"/>
                <w:b w:val="0"/>
                <w:sz w:val="18"/>
                <w:szCs w:val="18"/>
              </w:rPr>
            </w:pPr>
            <w:r w:rsidRPr="00103918">
              <w:rPr>
                <w:rFonts w:ascii="Arial" w:eastAsia="Arial" w:hAnsi="Arial" w:cs="Arial"/>
                <w:b w:val="0"/>
                <w:sz w:val="18"/>
                <w:szCs w:val="18"/>
              </w:rPr>
              <w:t>María Elena Martínez Navarro</w:t>
            </w:r>
          </w:p>
        </w:tc>
        <w:tc>
          <w:tcPr>
            <w:tcW w:w="2981" w:type="dxa"/>
            <w:vAlign w:val="center"/>
          </w:tcPr>
          <w:p w14:paraId="42C7FAB3" w14:textId="77777777" w:rsidR="00103918" w:rsidRPr="00103918" w:rsidRDefault="00103918" w:rsidP="00103918">
            <w:pPr>
              <w:tabs>
                <w:tab w:val="left" w:pos="567"/>
              </w:tabs>
              <w:ind w:right="36"/>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03918">
              <w:rPr>
                <w:rFonts w:ascii="Arial" w:eastAsia="Arial" w:hAnsi="Arial" w:cs="Arial"/>
                <w:sz w:val="18"/>
                <w:szCs w:val="18"/>
              </w:rPr>
              <w:t>Intendente B</w:t>
            </w:r>
          </w:p>
        </w:tc>
      </w:tr>
      <w:tr w:rsidR="00103918" w:rsidRPr="00103918" w14:paraId="03592B56" w14:textId="77777777" w:rsidTr="00103918">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99170E0" w14:textId="77777777" w:rsidR="00103918" w:rsidRPr="00103918" w:rsidRDefault="00103918" w:rsidP="00103918">
            <w:pPr>
              <w:tabs>
                <w:tab w:val="left" w:pos="567"/>
              </w:tabs>
              <w:ind w:right="36"/>
              <w:rPr>
                <w:rFonts w:ascii="Arial" w:eastAsia="Arial" w:hAnsi="Arial" w:cs="Arial"/>
                <w:b w:val="0"/>
                <w:sz w:val="18"/>
                <w:szCs w:val="18"/>
              </w:rPr>
            </w:pPr>
            <w:r w:rsidRPr="00103918">
              <w:rPr>
                <w:rFonts w:ascii="Arial" w:eastAsia="Arial" w:hAnsi="Arial" w:cs="Arial"/>
                <w:b w:val="0"/>
                <w:sz w:val="18"/>
                <w:szCs w:val="18"/>
              </w:rPr>
              <w:t>Esther Márquez Alemán</w:t>
            </w:r>
          </w:p>
        </w:tc>
        <w:tc>
          <w:tcPr>
            <w:tcW w:w="2981" w:type="dxa"/>
            <w:vAlign w:val="center"/>
          </w:tcPr>
          <w:p w14:paraId="1BA40F61" w14:textId="77777777" w:rsidR="00103918" w:rsidRPr="00103918" w:rsidRDefault="00103918" w:rsidP="00103918">
            <w:pPr>
              <w:tabs>
                <w:tab w:val="left" w:pos="567"/>
              </w:tabs>
              <w:ind w:right="36"/>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103918">
              <w:rPr>
                <w:rFonts w:ascii="Arial" w:eastAsia="Arial" w:hAnsi="Arial" w:cs="Arial"/>
                <w:sz w:val="18"/>
                <w:szCs w:val="18"/>
              </w:rPr>
              <w:t>Intendente B</w:t>
            </w:r>
          </w:p>
        </w:tc>
      </w:tr>
      <w:tr w:rsidR="00103918" w:rsidRPr="00103918" w14:paraId="3907186A" w14:textId="77777777" w:rsidTr="00103918">
        <w:trPr>
          <w:trHeight w:val="43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EE03BB7" w14:textId="77777777" w:rsidR="00103918" w:rsidRPr="00103918" w:rsidRDefault="00103918" w:rsidP="00103918">
            <w:pPr>
              <w:tabs>
                <w:tab w:val="left" w:pos="567"/>
              </w:tabs>
              <w:ind w:right="36"/>
              <w:rPr>
                <w:rFonts w:ascii="Arial" w:eastAsia="Arial" w:hAnsi="Arial" w:cs="Arial"/>
                <w:b w:val="0"/>
                <w:sz w:val="18"/>
                <w:szCs w:val="18"/>
              </w:rPr>
            </w:pPr>
            <w:r w:rsidRPr="00103918">
              <w:rPr>
                <w:rFonts w:ascii="Arial" w:eastAsia="Arial" w:hAnsi="Arial" w:cs="Arial"/>
                <w:b w:val="0"/>
                <w:sz w:val="18"/>
                <w:szCs w:val="18"/>
              </w:rPr>
              <w:t>J. Jesús Hernández Fuentes</w:t>
            </w:r>
          </w:p>
        </w:tc>
        <w:tc>
          <w:tcPr>
            <w:tcW w:w="2981" w:type="dxa"/>
            <w:vAlign w:val="center"/>
          </w:tcPr>
          <w:p w14:paraId="4B5F9B2B" w14:textId="77777777" w:rsidR="00103918" w:rsidRPr="00103918" w:rsidRDefault="00103918" w:rsidP="00103918">
            <w:pPr>
              <w:tabs>
                <w:tab w:val="left" w:pos="567"/>
              </w:tabs>
              <w:ind w:right="36"/>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103918">
              <w:rPr>
                <w:rFonts w:ascii="Arial" w:eastAsia="Arial" w:hAnsi="Arial" w:cs="Arial"/>
                <w:sz w:val="18"/>
                <w:szCs w:val="18"/>
              </w:rPr>
              <w:t>Encargado de Administración</w:t>
            </w:r>
          </w:p>
        </w:tc>
      </w:tr>
    </w:tbl>
    <w:p w14:paraId="23201244" w14:textId="77777777" w:rsidR="00547CB2" w:rsidRPr="001A3B07" w:rsidRDefault="00547CB2" w:rsidP="007831E6">
      <w:pPr>
        <w:pStyle w:val="Sinespaciado"/>
        <w:rPr>
          <w:rFonts w:eastAsia="Arial"/>
        </w:rPr>
      </w:pPr>
    </w:p>
    <w:p w14:paraId="75DFF06E" w14:textId="13207C93" w:rsidR="00BD7CB0" w:rsidRPr="001D254E" w:rsidRDefault="00547CB2" w:rsidP="00886F43">
      <w:pPr>
        <w:pStyle w:val="Prrafodelista"/>
        <w:numPr>
          <w:ilvl w:val="0"/>
          <w:numId w:val="1"/>
        </w:numPr>
        <w:pBdr>
          <w:top w:val="nil"/>
          <w:left w:val="nil"/>
          <w:bottom w:val="nil"/>
          <w:right w:val="nil"/>
          <w:between w:val="nil"/>
        </w:pBdr>
        <w:tabs>
          <w:tab w:val="left" w:pos="426"/>
        </w:tabs>
        <w:spacing w:line="360" w:lineRule="auto"/>
        <w:ind w:right="36" w:hanging="1004"/>
        <w:jc w:val="both"/>
        <w:rPr>
          <w:rFonts w:ascii="Arial" w:eastAsia="Arial" w:hAnsi="Arial" w:cs="Arial"/>
          <w:b/>
          <w:bCs/>
          <w:sz w:val="24"/>
          <w:szCs w:val="24"/>
        </w:rPr>
      </w:pPr>
      <w:r>
        <w:rPr>
          <w:rFonts w:ascii="Arial" w:eastAsia="Arial" w:hAnsi="Arial" w:cs="Arial"/>
          <w:b/>
          <w:bCs/>
          <w:sz w:val="24"/>
          <w:szCs w:val="24"/>
        </w:rPr>
        <w:lastRenderedPageBreak/>
        <w:t>Estudio</w:t>
      </w:r>
      <w:r w:rsidR="00BB6C2F" w:rsidRPr="001D254E">
        <w:rPr>
          <w:rFonts w:ascii="Arial" w:eastAsia="Arial" w:hAnsi="Arial" w:cs="Arial"/>
          <w:b/>
          <w:bCs/>
          <w:sz w:val="24"/>
          <w:szCs w:val="24"/>
        </w:rPr>
        <w:t xml:space="preserve"> de fondo</w:t>
      </w:r>
    </w:p>
    <w:p w14:paraId="2B17ABDD" w14:textId="77777777" w:rsidR="00BD7CB0" w:rsidRPr="007831E6" w:rsidRDefault="00BD7CB0" w:rsidP="007831E6">
      <w:pPr>
        <w:pStyle w:val="Sinespaciado"/>
        <w:rPr>
          <w:rFonts w:eastAsia="Arial"/>
        </w:rPr>
      </w:pPr>
    </w:p>
    <w:p w14:paraId="0B8B28A0" w14:textId="7F78C035" w:rsidR="00BA0165" w:rsidRDefault="00BA0165" w:rsidP="00132C74">
      <w:pPr>
        <w:pStyle w:val="Prrafodelista"/>
        <w:numPr>
          <w:ilvl w:val="0"/>
          <w:numId w:val="7"/>
        </w:numPr>
        <w:pBdr>
          <w:top w:val="nil"/>
          <w:left w:val="nil"/>
          <w:bottom w:val="nil"/>
          <w:right w:val="nil"/>
          <w:between w:val="nil"/>
        </w:pBdr>
        <w:tabs>
          <w:tab w:val="left" w:pos="426"/>
        </w:tabs>
        <w:spacing w:line="360" w:lineRule="auto"/>
        <w:ind w:left="0" w:right="36" w:firstLine="0"/>
        <w:jc w:val="both"/>
        <w:rPr>
          <w:rFonts w:ascii="Arial" w:eastAsia="Arial" w:hAnsi="Arial" w:cs="Arial"/>
          <w:b/>
          <w:bCs/>
          <w:sz w:val="24"/>
          <w:szCs w:val="24"/>
        </w:rPr>
      </w:pPr>
      <w:r w:rsidRPr="001D254E">
        <w:rPr>
          <w:rFonts w:ascii="Arial" w:eastAsia="Arial" w:hAnsi="Arial" w:cs="Arial"/>
          <w:b/>
          <w:bCs/>
          <w:sz w:val="24"/>
          <w:szCs w:val="24"/>
        </w:rPr>
        <w:t>Planteamiento de la c</w:t>
      </w:r>
      <w:r w:rsidR="00BD7CB0" w:rsidRPr="001D254E">
        <w:rPr>
          <w:rFonts w:ascii="Arial" w:eastAsia="Arial" w:hAnsi="Arial" w:cs="Arial"/>
          <w:b/>
          <w:bCs/>
          <w:sz w:val="24"/>
          <w:szCs w:val="24"/>
        </w:rPr>
        <w:t>ontroversia</w:t>
      </w:r>
      <w:r w:rsidR="00620F43" w:rsidRPr="001D254E">
        <w:rPr>
          <w:rFonts w:ascii="Arial" w:eastAsia="Arial" w:hAnsi="Arial" w:cs="Arial"/>
          <w:b/>
          <w:bCs/>
          <w:sz w:val="24"/>
          <w:szCs w:val="24"/>
        </w:rPr>
        <w:t xml:space="preserve">. </w:t>
      </w:r>
      <w:r w:rsidR="00A70282" w:rsidRPr="001D254E">
        <w:rPr>
          <w:rFonts w:ascii="Arial" w:eastAsia="Arial" w:hAnsi="Arial" w:cs="Arial"/>
          <w:sz w:val="24"/>
          <w:szCs w:val="24"/>
        </w:rPr>
        <w:t xml:space="preserve">De conformidad con lo expuesto, este Tribunal considera que la controversia a definir consiste en </w:t>
      </w:r>
      <w:r w:rsidRPr="001D254E">
        <w:rPr>
          <w:rFonts w:ascii="Arial" w:eastAsia="Arial" w:hAnsi="Arial" w:cs="Arial"/>
          <w:sz w:val="24"/>
          <w:szCs w:val="24"/>
        </w:rPr>
        <w:t xml:space="preserve">determinar </w:t>
      </w:r>
      <w:r w:rsidR="00A70282" w:rsidRPr="001D254E">
        <w:rPr>
          <w:rFonts w:ascii="Arial" w:eastAsia="Arial" w:hAnsi="Arial" w:cs="Arial"/>
          <w:sz w:val="24"/>
          <w:szCs w:val="24"/>
        </w:rPr>
        <w:t>lo siguiente:</w:t>
      </w:r>
      <w:r w:rsidRPr="001D254E">
        <w:rPr>
          <w:rFonts w:ascii="Arial" w:eastAsia="Arial" w:hAnsi="Arial" w:cs="Arial"/>
          <w:b/>
          <w:bCs/>
          <w:sz w:val="24"/>
          <w:szCs w:val="24"/>
        </w:rPr>
        <w:t xml:space="preserve"> </w:t>
      </w:r>
    </w:p>
    <w:p w14:paraId="5672B367" w14:textId="77777777" w:rsidR="00C434F8" w:rsidRPr="00C434F8" w:rsidRDefault="00C434F8" w:rsidP="002B75C6">
      <w:pPr>
        <w:pStyle w:val="Sinespaciado"/>
        <w:rPr>
          <w:rFonts w:eastAsia="Arial"/>
        </w:rPr>
      </w:pPr>
    </w:p>
    <w:p w14:paraId="488FFB86" w14:textId="708006C7" w:rsidR="00F778F0" w:rsidRDefault="002B75C6" w:rsidP="007831E6">
      <w:pPr>
        <w:pStyle w:val="Prrafodelista"/>
        <w:numPr>
          <w:ilvl w:val="1"/>
          <w:numId w:val="1"/>
        </w:numPr>
        <w:pBdr>
          <w:top w:val="nil"/>
          <w:left w:val="nil"/>
          <w:bottom w:val="nil"/>
          <w:right w:val="nil"/>
          <w:between w:val="nil"/>
        </w:pBdr>
        <w:tabs>
          <w:tab w:val="left" w:pos="426"/>
        </w:tabs>
        <w:spacing w:line="360" w:lineRule="auto"/>
        <w:ind w:left="0" w:right="36" w:firstLine="0"/>
        <w:jc w:val="both"/>
        <w:rPr>
          <w:rFonts w:ascii="Arial" w:eastAsia="Arial" w:hAnsi="Arial" w:cs="Arial"/>
          <w:bCs/>
          <w:sz w:val="24"/>
          <w:szCs w:val="24"/>
        </w:rPr>
      </w:pPr>
      <w:r w:rsidRPr="00F778F0">
        <w:rPr>
          <w:rFonts w:ascii="Arial" w:eastAsia="Arial" w:hAnsi="Arial" w:cs="Arial"/>
          <w:sz w:val="24"/>
          <w:szCs w:val="24"/>
        </w:rPr>
        <w:t>¿Si</w:t>
      </w:r>
      <w:r w:rsidR="001A3B07">
        <w:rPr>
          <w:rFonts w:ascii="Arial" w:eastAsia="Arial" w:hAnsi="Arial" w:cs="Arial"/>
          <w:b/>
          <w:sz w:val="24"/>
          <w:szCs w:val="24"/>
        </w:rPr>
        <w:t xml:space="preserve"> </w:t>
      </w:r>
      <w:r w:rsidR="00B04602">
        <w:rPr>
          <w:rFonts w:ascii="Arial" w:eastAsia="Arial" w:hAnsi="Arial" w:cs="Arial"/>
          <w:sz w:val="24"/>
          <w:szCs w:val="24"/>
        </w:rPr>
        <w:t xml:space="preserve">la asistencia de </w:t>
      </w:r>
      <w:r w:rsidR="00103918">
        <w:rPr>
          <w:rFonts w:ascii="Arial" w:eastAsia="Arial" w:hAnsi="Arial" w:cs="Arial"/>
          <w:sz w:val="24"/>
          <w:szCs w:val="24"/>
        </w:rPr>
        <w:t>las</w:t>
      </w:r>
      <w:r w:rsidR="00B04602">
        <w:rPr>
          <w:rFonts w:ascii="Arial" w:eastAsia="Arial" w:hAnsi="Arial" w:cs="Arial"/>
          <w:sz w:val="24"/>
          <w:szCs w:val="24"/>
        </w:rPr>
        <w:t xml:space="preserve"> servidoras y servidores públicos a un evento </w:t>
      </w:r>
      <w:r w:rsidR="00547CB2">
        <w:rPr>
          <w:rFonts w:ascii="Arial" w:eastAsia="Arial" w:hAnsi="Arial" w:cs="Arial"/>
          <w:sz w:val="24"/>
          <w:szCs w:val="24"/>
        </w:rPr>
        <w:t>proselitista durante su horario laboral,</w:t>
      </w:r>
      <w:r w:rsidR="00B04602">
        <w:rPr>
          <w:rFonts w:ascii="Arial" w:eastAsia="Arial" w:hAnsi="Arial" w:cs="Arial"/>
          <w:sz w:val="24"/>
          <w:szCs w:val="24"/>
        </w:rPr>
        <w:t xml:space="preserve"> </w:t>
      </w:r>
      <w:r w:rsidR="001A3B07">
        <w:rPr>
          <w:rFonts w:ascii="Arial" w:eastAsia="Arial" w:hAnsi="Arial" w:cs="Arial"/>
          <w:b/>
          <w:sz w:val="24"/>
          <w:szCs w:val="24"/>
        </w:rPr>
        <w:t xml:space="preserve">actualiza </w:t>
      </w:r>
      <w:r w:rsidR="008C7109">
        <w:rPr>
          <w:rFonts w:ascii="Arial" w:eastAsia="Arial" w:hAnsi="Arial" w:cs="Arial"/>
          <w:b/>
          <w:sz w:val="24"/>
          <w:szCs w:val="24"/>
        </w:rPr>
        <w:t>una violación a</w:t>
      </w:r>
      <w:r w:rsidR="001573CA">
        <w:rPr>
          <w:rFonts w:ascii="Arial" w:eastAsia="Arial" w:hAnsi="Arial" w:cs="Arial"/>
          <w:b/>
          <w:sz w:val="24"/>
          <w:szCs w:val="24"/>
        </w:rPr>
        <w:t xml:space="preserve"> los principios de imparcialidad y equidad</w:t>
      </w:r>
      <w:r w:rsidR="00103918">
        <w:rPr>
          <w:rFonts w:ascii="Arial" w:eastAsia="Arial" w:hAnsi="Arial" w:cs="Arial"/>
          <w:b/>
          <w:sz w:val="24"/>
          <w:szCs w:val="24"/>
        </w:rPr>
        <w:t xml:space="preserve">, </w:t>
      </w:r>
      <w:r w:rsidR="00103918">
        <w:rPr>
          <w:rFonts w:ascii="Arial" w:eastAsia="Arial" w:hAnsi="Arial" w:cs="Arial"/>
          <w:bCs/>
          <w:sz w:val="24"/>
          <w:szCs w:val="24"/>
        </w:rPr>
        <w:t>previstos en el artículo 134 Constitucional</w:t>
      </w:r>
      <w:r w:rsidR="00FD6D4F" w:rsidRPr="008C7109">
        <w:rPr>
          <w:rFonts w:ascii="Arial" w:eastAsia="Arial" w:hAnsi="Arial" w:cs="Arial"/>
          <w:bCs/>
          <w:sz w:val="24"/>
          <w:szCs w:val="24"/>
        </w:rPr>
        <w:t>?</w:t>
      </w:r>
      <w:r w:rsidR="00C25EF1">
        <w:rPr>
          <w:rFonts w:ascii="Arial" w:eastAsia="Arial" w:hAnsi="Arial" w:cs="Arial"/>
          <w:bCs/>
          <w:sz w:val="24"/>
          <w:szCs w:val="24"/>
        </w:rPr>
        <w:t>,</w:t>
      </w:r>
      <w:r w:rsidR="007831E6">
        <w:rPr>
          <w:rFonts w:ascii="Arial" w:eastAsia="Arial" w:hAnsi="Arial" w:cs="Arial"/>
          <w:bCs/>
          <w:sz w:val="24"/>
          <w:szCs w:val="24"/>
        </w:rPr>
        <w:t xml:space="preserve"> y</w:t>
      </w:r>
      <w:r w:rsidR="00C25EF1">
        <w:rPr>
          <w:rFonts w:ascii="Arial" w:eastAsia="Arial" w:hAnsi="Arial" w:cs="Arial"/>
          <w:bCs/>
          <w:sz w:val="24"/>
          <w:szCs w:val="24"/>
        </w:rPr>
        <w:t>;</w:t>
      </w:r>
    </w:p>
    <w:p w14:paraId="7B803D55" w14:textId="4FFD5595" w:rsidR="007831E6" w:rsidRDefault="007831E6" w:rsidP="007831E6">
      <w:pPr>
        <w:pStyle w:val="Prrafodelista"/>
        <w:numPr>
          <w:ilvl w:val="1"/>
          <w:numId w:val="1"/>
        </w:numPr>
        <w:pBdr>
          <w:top w:val="nil"/>
          <w:left w:val="nil"/>
          <w:bottom w:val="nil"/>
          <w:right w:val="nil"/>
          <w:between w:val="nil"/>
        </w:pBdr>
        <w:tabs>
          <w:tab w:val="left" w:pos="426"/>
        </w:tabs>
        <w:spacing w:line="360" w:lineRule="auto"/>
        <w:ind w:left="0" w:right="36" w:firstLine="0"/>
        <w:jc w:val="both"/>
        <w:rPr>
          <w:rFonts w:ascii="Arial" w:eastAsia="Arial" w:hAnsi="Arial" w:cs="Arial"/>
          <w:bCs/>
          <w:sz w:val="24"/>
          <w:szCs w:val="24"/>
        </w:rPr>
      </w:pPr>
      <w:r w:rsidRPr="007831E6">
        <w:rPr>
          <w:rFonts w:ascii="Arial" w:eastAsia="Arial" w:hAnsi="Arial" w:cs="Arial"/>
          <w:bCs/>
          <w:sz w:val="24"/>
          <w:szCs w:val="24"/>
        </w:rPr>
        <w:t xml:space="preserve">¿Si el contenido del video en cuestión y su difusión a través de </w:t>
      </w:r>
      <w:r>
        <w:rPr>
          <w:rFonts w:ascii="Arial" w:eastAsia="Arial" w:hAnsi="Arial" w:cs="Arial"/>
          <w:bCs/>
          <w:sz w:val="24"/>
          <w:szCs w:val="24"/>
        </w:rPr>
        <w:t>la red social</w:t>
      </w:r>
      <w:r w:rsidRPr="007831E6">
        <w:rPr>
          <w:rFonts w:ascii="Arial" w:eastAsia="Arial" w:hAnsi="Arial" w:cs="Arial"/>
          <w:bCs/>
          <w:sz w:val="24"/>
          <w:szCs w:val="24"/>
        </w:rPr>
        <w:t xml:space="preserve"> Facebook, </w:t>
      </w:r>
      <w:r w:rsidRPr="007831E6">
        <w:rPr>
          <w:rFonts w:ascii="Arial" w:eastAsia="Arial" w:hAnsi="Arial" w:cs="Arial"/>
          <w:b/>
          <w:sz w:val="24"/>
          <w:szCs w:val="24"/>
        </w:rPr>
        <w:t>actualiza la infracción de actos anticipados de campaña</w:t>
      </w:r>
      <w:r w:rsidRPr="007831E6">
        <w:rPr>
          <w:rFonts w:ascii="Arial" w:eastAsia="Arial" w:hAnsi="Arial" w:cs="Arial"/>
          <w:bCs/>
          <w:sz w:val="24"/>
          <w:szCs w:val="24"/>
        </w:rPr>
        <w:t xml:space="preserve"> en favor de</w:t>
      </w:r>
      <w:r>
        <w:rPr>
          <w:rFonts w:ascii="Arial" w:eastAsia="Arial" w:hAnsi="Arial" w:cs="Arial"/>
          <w:bCs/>
          <w:sz w:val="24"/>
          <w:szCs w:val="24"/>
        </w:rPr>
        <w:t xml:space="preserve"> </w:t>
      </w:r>
      <w:r w:rsidRPr="007831E6">
        <w:rPr>
          <w:rFonts w:ascii="Arial" w:eastAsia="Arial" w:hAnsi="Arial" w:cs="Arial"/>
          <w:bCs/>
          <w:sz w:val="24"/>
          <w:szCs w:val="24"/>
        </w:rPr>
        <w:t>l</w:t>
      </w:r>
      <w:r>
        <w:rPr>
          <w:rFonts w:ascii="Arial" w:eastAsia="Arial" w:hAnsi="Arial" w:cs="Arial"/>
          <w:bCs/>
          <w:sz w:val="24"/>
          <w:szCs w:val="24"/>
        </w:rPr>
        <w:t>a</w:t>
      </w:r>
      <w:r w:rsidRPr="007831E6">
        <w:rPr>
          <w:rFonts w:ascii="Arial" w:eastAsia="Arial" w:hAnsi="Arial" w:cs="Arial"/>
          <w:bCs/>
          <w:sz w:val="24"/>
          <w:szCs w:val="24"/>
        </w:rPr>
        <w:t xml:space="preserve"> entonces candidat</w:t>
      </w:r>
      <w:r>
        <w:rPr>
          <w:rFonts w:ascii="Arial" w:eastAsia="Arial" w:hAnsi="Arial" w:cs="Arial"/>
          <w:bCs/>
          <w:sz w:val="24"/>
          <w:szCs w:val="24"/>
        </w:rPr>
        <w:t>a</w:t>
      </w:r>
      <w:r w:rsidRPr="007831E6">
        <w:rPr>
          <w:rFonts w:ascii="Arial" w:eastAsia="Arial" w:hAnsi="Arial" w:cs="Arial"/>
          <w:bCs/>
          <w:sz w:val="24"/>
          <w:szCs w:val="24"/>
        </w:rPr>
        <w:t xml:space="preserve"> </w:t>
      </w:r>
      <w:r>
        <w:rPr>
          <w:rFonts w:ascii="Arial" w:eastAsia="Arial" w:hAnsi="Arial" w:cs="Arial"/>
          <w:bCs/>
          <w:sz w:val="24"/>
          <w:szCs w:val="24"/>
        </w:rPr>
        <w:t>Margarita Gallegos Soto</w:t>
      </w:r>
      <w:r w:rsidRPr="007831E6">
        <w:rPr>
          <w:rFonts w:ascii="Arial" w:eastAsia="Arial" w:hAnsi="Arial" w:cs="Arial"/>
          <w:bCs/>
          <w:sz w:val="24"/>
          <w:szCs w:val="24"/>
        </w:rPr>
        <w:t>?</w:t>
      </w:r>
    </w:p>
    <w:p w14:paraId="440B8BF6" w14:textId="77777777" w:rsidR="007D6911" w:rsidRPr="00547CB2" w:rsidRDefault="007D6911" w:rsidP="00547CB2">
      <w:pPr>
        <w:pStyle w:val="Sinespaciado"/>
        <w:rPr>
          <w:rFonts w:eastAsia="Arial"/>
        </w:rPr>
      </w:pPr>
    </w:p>
    <w:p w14:paraId="7B9F9B18" w14:textId="5E72A4CD" w:rsidR="000E1535" w:rsidRDefault="006265D2" w:rsidP="009D7778">
      <w:pPr>
        <w:pBdr>
          <w:top w:val="nil"/>
          <w:left w:val="nil"/>
          <w:bottom w:val="nil"/>
          <w:right w:val="nil"/>
          <w:between w:val="nil"/>
        </w:pBdr>
        <w:tabs>
          <w:tab w:val="left" w:pos="284"/>
        </w:tabs>
        <w:spacing w:line="360" w:lineRule="auto"/>
        <w:ind w:right="36"/>
        <w:jc w:val="both"/>
        <w:rPr>
          <w:rFonts w:ascii="Arial" w:hAnsi="Arial" w:cs="Arial"/>
          <w:sz w:val="24"/>
          <w:szCs w:val="24"/>
        </w:rPr>
      </w:pPr>
      <w:r w:rsidRPr="001D254E">
        <w:rPr>
          <w:rFonts w:ascii="Arial" w:hAnsi="Arial" w:cs="Arial"/>
          <w:b/>
          <w:bCs/>
          <w:sz w:val="24"/>
          <w:szCs w:val="24"/>
          <w:u w:val="single"/>
        </w:rPr>
        <w:t>Aparatado I.</w:t>
      </w:r>
      <w:r w:rsidRPr="001D254E">
        <w:rPr>
          <w:rFonts w:ascii="Arial" w:hAnsi="Arial" w:cs="Arial"/>
          <w:b/>
          <w:bCs/>
          <w:sz w:val="24"/>
          <w:szCs w:val="24"/>
        </w:rPr>
        <w:t xml:space="preserve"> Decisión</w:t>
      </w:r>
      <w:r w:rsidR="00C434F8">
        <w:rPr>
          <w:rFonts w:ascii="Arial" w:hAnsi="Arial" w:cs="Arial"/>
          <w:b/>
          <w:bCs/>
          <w:sz w:val="24"/>
          <w:szCs w:val="24"/>
        </w:rPr>
        <w:t xml:space="preserve"> general</w:t>
      </w:r>
      <w:r w:rsidR="009D7778">
        <w:rPr>
          <w:rFonts w:ascii="Arial" w:hAnsi="Arial" w:cs="Arial"/>
          <w:b/>
          <w:bCs/>
          <w:sz w:val="24"/>
          <w:szCs w:val="24"/>
        </w:rPr>
        <w:t xml:space="preserve">. </w:t>
      </w:r>
      <w:r w:rsidR="00C434F8" w:rsidRPr="00E27229">
        <w:rPr>
          <w:rFonts w:ascii="Arial" w:hAnsi="Arial" w:cs="Arial"/>
          <w:sz w:val="24"/>
          <w:szCs w:val="24"/>
        </w:rPr>
        <w:t xml:space="preserve">Este Tribunal </w:t>
      </w:r>
      <w:r w:rsidR="00547CB2">
        <w:rPr>
          <w:rFonts w:ascii="Arial" w:hAnsi="Arial" w:cs="Arial"/>
          <w:sz w:val="24"/>
          <w:szCs w:val="24"/>
        </w:rPr>
        <w:t>determina que</w:t>
      </w:r>
      <w:r w:rsidR="007831E6">
        <w:rPr>
          <w:rFonts w:ascii="Arial" w:hAnsi="Arial" w:cs="Arial"/>
          <w:sz w:val="24"/>
          <w:szCs w:val="24"/>
        </w:rPr>
        <w:t xml:space="preserve">: </w:t>
      </w:r>
      <w:r w:rsidR="007831E6">
        <w:rPr>
          <w:rFonts w:ascii="Arial" w:hAnsi="Arial" w:cs="Arial"/>
          <w:b/>
          <w:bCs/>
          <w:i/>
          <w:iCs/>
          <w:sz w:val="24"/>
          <w:szCs w:val="24"/>
        </w:rPr>
        <w:t>a)</w:t>
      </w:r>
      <w:r w:rsidR="009D7778">
        <w:rPr>
          <w:rFonts w:ascii="Arial" w:hAnsi="Arial" w:cs="Arial"/>
          <w:sz w:val="24"/>
          <w:szCs w:val="24"/>
        </w:rPr>
        <w:t xml:space="preserve"> se </w:t>
      </w:r>
      <w:r w:rsidR="009D7778" w:rsidRPr="00547CB2">
        <w:rPr>
          <w:rFonts w:ascii="Arial" w:hAnsi="Arial" w:cs="Arial"/>
          <w:b/>
          <w:bCs/>
          <w:sz w:val="24"/>
          <w:szCs w:val="24"/>
        </w:rPr>
        <w:t>acredita</w:t>
      </w:r>
      <w:r w:rsidR="009D7778">
        <w:rPr>
          <w:rFonts w:ascii="Arial" w:hAnsi="Arial" w:cs="Arial"/>
          <w:sz w:val="24"/>
          <w:szCs w:val="24"/>
        </w:rPr>
        <w:t xml:space="preserve"> la infracción </w:t>
      </w:r>
      <w:r w:rsidR="00103918">
        <w:rPr>
          <w:rFonts w:ascii="Arial" w:hAnsi="Arial" w:cs="Arial"/>
          <w:sz w:val="24"/>
          <w:szCs w:val="24"/>
        </w:rPr>
        <w:t>sobre el</w:t>
      </w:r>
      <w:r w:rsidR="009D7778">
        <w:rPr>
          <w:rFonts w:ascii="Arial" w:hAnsi="Arial" w:cs="Arial"/>
          <w:sz w:val="24"/>
          <w:szCs w:val="24"/>
        </w:rPr>
        <w:t xml:space="preserve"> uso indebido de recursos públicos, </w:t>
      </w:r>
      <w:r w:rsidR="00547CB2">
        <w:rPr>
          <w:rFonts w:ascii="Arial" w:hAnsi="Arial" w:cs="Arial"/>
          <w:sz w:val="24"/>
          <w:szCs w:val="24"/>
        </w:rPr>
        <w:t>porque este órgano jurisdiccional considera que</w:t>
      </w:r>
      <w:r w:rsidR="009D7778">
        <w:rPr>
          <w:rFonts w:ascii="Arial" w:hAnsi="Arial" w:cs="Arial"/>
          <w:sz w:val="24"/>
          <w:szCs w:val="24"/>
        </w:rPr>
        <w:t xml:space="preserve"> de las constancias que existen en el expediente se </w:t>
      </w:r>
      <w:r w:rsidR="00547CB2">
        <w:rPr>
          <w:rFonts w:ascii="Arial" w:hAnsi="Arial" w:cs="Arial"/>
          <w:sz w:val="24"/>
          <w:szCs w:val="24"/>
        </w:rPr>
        <w:t>advierte</w:t>
      </w:r>
      <w:r w:rsidR="009D7778">
        <w:rPr>
          <w:rFonts w:ascii="Arial" w:hAnsi="Arial" w:cs="Arial"/>
          <w:sz w:val="24"/>
          <w:szCs w:val="24"/>
        </w:rPr>
        <w:t xml:space="preserve"> que las y los servidores públicos asistieron a un evento proselitista en un día y hora hábil</w:t>
      </w:r>
      <w:r w:rsidR="007831E6">
        <w:rPr>
          <w:rFonts w:ascii="Arial" w:hAnsi="Arial" w:cs="Arial"/>
          <w:sz w:val="24"/>
          <w:szCs w:val="24"/>
        </w:rPr>
        <w:t xml:space="preserve"> y, </w:t>
      </w:r>
      <w:r w:rsidR="007831E6">
        <w:rPr>
          <w:rFonts w:ascii="Arial" w:hAnsi="Arial" w:cs="Arial"/>
          <w:b/>
          <w:bCs/>
          <w:i/>
          <w:iCs/>
          <w:sz w:val="24"/>
          <w:szCs w:val="24"/>
        </w:rPr>
        <w:t xml:space="preserve">b) </w:t>
      </w:r>
      <w:r w:rsidR="007831E6">
        <w:rPr>
          <w:rFonts w:ascii="Arial" w:hAnsi="Arial" w:cs="Arial"/>
          <w:sz w:val="24"/>
          <w:szCs w:val="24"/>
        </w:rPr>
        <w:t xml:space="preserve">es </w:t>
      </w:r>
      <w:r w:rsidR="007831E6">
        <w:rPr>
          <w:rFonts w:ascii="Arial" w:hAnsi="Arial" w:cs="Arial"/>
          <w:b/>
          <w:bCs/>
          <w:sz w:val="24"/>
          <w:szCs w:val="24"/>
        </w:rPr>
        <w:t>inexistente</w:t>
      </w:r>
      <w:r w:rsidR="007831E6">
        <w:rPr>
          <w:rFonts w:ascii="Arial" w:hAnsi="Arial" w:cs="Arial"/>
          <w:sz w:val="24"/>
          <w:szCs w:val="24"/>
        </w:rPr>
        <w:t xml:space="preserve"> la infracción consistente en actos anticipados de campaña, ya que </w:t>
      </w:r>
      <w:r w:rsidR="007831E6">
        <w:rPr>
          <w:rFonts w:ascii="Arial" w:eastAsia="Arial" w:hAnsi="Arial" w:cs="Arial"/>
          <w:sz w:val="24"/>
          <w:szCs w:val="24"/>
        </w:rPr>
        <w:t>del análisis del hecho denunciado, se advierte que este se llevó a cabo dentro del periodo de campaña y, por tanto, no actualiza el elemento temporal</w:t>
      </w:r>
      <w:r w:rsidR="00103918">
        <w:rPr>
          <w:rFonts w:ascii="Arial" w:eastAsia="Arial" w:hAnsi="Arial" w:cs="Arial"/>
          <w:sz w:val="24"/>
          <w:szCs w:val="24"/>
        </w:rPr>
        <w:t xml:space="preserve"> que exige que la conducta se realice previo al plazo de campañas.</w:t>
      </w:r>
    </w:p>
    <w:p w14:paraId="52DDF1ED" w14:textId="77777777" w:rsidR="009D7778" w:rsidRPr="00C25EF1" w:rsidRDefault="009D7778" w:rsidP="00C25EF1">
      <w:pPr>
        <w:pStyle w:val="Sinespaciado"/>
      </w:pPr>
    </w:p>
    <w:p w14:paraId="75D2041D" w14:textId="4B66EDB8" w:rsidR="006265D2" w:rsidRDefault="006265D2" w:rsidP="004C16AE">
      <w:pPr>
        <w:spacing w:line="360" w:lineRule="auto"/>
        <w:contextualSpacing/>
        <w:jc w:val="both"/>
        <w:rPr>
          <w:rFonts w:ascii="Arial" w:hAnsi="Arial" w:cs="Arial"/>
          <w:b/>
          <w:bCs/>
          <w:sz w:val="24"/>
          <w:szCs w:val="24"/>
        </w:rPr>
      </w:pPr>
      <w:r w:rsidRPr="001D254E">
        <w:rPr>
          <w:rFonts w:ascii="Arial" w:hAnsi="Arial" w:cs="Arial"/>
          <w:b/>
          <w:bCs/>
          <w:sz w:val="24"/>
          <w:szCs w:val="24"/>
          <w:u w:val="single"/>
        </w:rPr>
        <w:t>Aparatado II.</w:t>
      </w:r>
      <w:r w:rsidRPr="001D254E">
        <w:rPr>
          <w:rFonts w:ascii="Arial" w:hAnsi="Arial" w:cs="Arial"/>
          <w:b/>
          <w:bCs/>
          <w:sz w:val="24"/>
          <w:szCs w:val="24"/>
        </w:rPr>
        <w:t xml:space="preserve"> Desarrollo y justificación de la decisión </w:t>
      </w:r>
    </w:p>
    <w:p w14:paraId="46BA89E1" w14:textId="7D485500" w:rsidR="002D3477" w:rsidRDefault="002D3477" w:rsidP="007C3B8C">
      <w:pPr>
        <w:pStyle w:val="Sinespaciado"/>
      </w:pPr>
    </w:p>
    <w:p w14:paraId="0C311B74" w14:textId="77777777" w:rsidR="002D3477" w:rsidRPr="004C16AE" w:rsidRDefault="002D3477" w:rsidP="002D3477">
      <w:pPr>
        <w:spacing w:line="360" w:lineRule="auto"/>
        <w:rPr>
          <w:rFonts w:ascii="Arial" w:hAnsi="Arial" w:cs="Arial"/>
          <w:b/>
          <w:sz w:val="24"/>
          <w:szCs w:val="24"/>
          <w:u w:val="single"/>
        </w:rPr>
      </w:pPr>
      <w:r w:rsidRPr="004C16AE">
        <w:rPr>
          <w:rFonts w:ascii="Arial" w:hAnsi="Arial" w:cs="Arial"/>
          <w:b/>
          <w:sz w:val="24"/>
          <w:szCs w:val="24"/>
          <w:u w:val="single"/>
        </w:rPr>
        <w:t xml:space="preserve">Tema 1. De los actos anticipados de campaña </w:t>
      </w:r>
    </w:p>
    <w:p w14:paraId="52F6D81A" w14:textId="77777777" w:rsidR="002D3477" w:rsidRPr="000747B7" w:rsidRDefault="002D3477" w:rsidP="002D3477">
      <w:pPr>
        <w:pStyle w:val="Sinespaciado"/>
      </w:pPr>
    </w:p>
    <w:p w14:paraId="62CD48AA" w14:textId="77777777" w:rsidR="002D3477" w:rsidRPr="004C16AE" w:rsidRDefault="002D3477" w:rsidP="002D3477">
      <w:pPr>
        <w:pStyle w:val="Prrafodelista"/>
        <w:numPr>
          <w:ilvl w:val="0"/>
          <w:numId w:val="6"/>
        </w:numPr>
        <w:tabs>
          <w:tab w:val="left" w:pos="426"/>
        </w:tabs>
        <w:spacing w:line="360" w:lineRule="auto"/>
        <w:ind w:left="0" w:firstLine="0"/>
        <w:jc w:val="both"/>
        <w:rPr>
          <w:rFonts w:ascii="Arial" w:hAnsi="Arial" w:cs="Arial"/>
          <w:b/>
          <w:sz w:val="24"/>
          <w:szCs w:val="24"/>
        </w:rPr>
      </w:pPr>
      <w:r w:rsidRPr="004C16AE">
        <w:rPr>
          <w:rFonts w:ascii="Arial" w:hAnsi="Arial" w:cs="Arial"/>
          <w:b/>
          <w:sz w:val="24"/>
          <w:szCs w:val="24"/>
        </w:rPr>
        <w:t>Marco normativo de actos anticipados de campaña o precampaña</w:t>
      </w:r>
    </w:p>
    <w:p w14:paraId="78699F2F" w14:textId="77777777" w:rsidR="002D3477" w:rsidRPr="007C3B8C" w:rsidRDefault="002D3477" w:rsidP="007C3B8C">
      <w:pPr>
        <w:pStyle w:val="Sinespaciado"/>
      </w:pPr>
    </w:p>
    <w:p w14:paraId="070CD0D4" w14:textId="77777777" w:rsidR="002D3477" w:rsidRPr="004C16AE" w:rsidRDefault="002D3477" w:rsidP="002D3477">
      <w:pPr>
        <w:pStyle w:val="Prrafodelista"/>
        <w:tabs>
          <w:tab w:val="left" w:pos="426"/>
        </w:tabs>
        <w:spacing w:line="360" w:lineRule="auto"/>
        <w:ind w:left="0"/>
        <w:jc w:val="both"/>
        <w:rPr>
          <w:rFonts w:ascii="Arial" w:hAnsi="Arial" w:cs="Arial"/>
          <w:b/>
          <w:sz w:val="24"/>
          <w:szCs w:val="24"/>
        </w:rPr>
      </w:pPr>
      <w:r w:rsidRPr="004C16AE">
        <w:rPr>
          <w:rFonts w:ascii="Arial" w:hAnsi="Arial" w:cs="Arial"/>
          <w:sz w:val="24"/>
          <w:szCs w:val="24"/>
        </w:rPr>
        <w:t>Los actos anticipados de campaña o precampaña están prohibidos por la normativa electoral del Estado de Aguascalientes. Esta infracción la pueden cometer los aspirantes, precandidaturas y candidaturas</w:t>
      </w:r>
      <w:r w:rsidRPr="004C16AE">
        <w:rPr>
          <w:rStyle w:val="Refdenotaalpie"/>
          <w:rFonts w:ascii="Arial" w:hAnsi="Arial" w:cs="Arial"/>
          <w:sz w:val="24"/>
          <w:szCs w:val="24"/>
        </w:rPr>
        <w:footnoteReference w:id="6"/>
      </w:r>
      <w:r w:rsidRPr="004C16AE">
        <w:rPr>
          <w:rFonts w:ascii="Arial" w:hAnsi="Arial" w:cs="Arial"/>
          <w:sz w:val="24"/>
          <w:szCs w:val="24"/>
        </w:rPr>
        <w:t>.</w:t>
      </w:r>
    </w:p>
    <w:p w14:paraId="11B40725" w14:textId="77777777" w:rsidR="002D3477" w:rsidRPr="003104B7" w:rsidRDefault="002D3477" w:rsidP="002D3477">
      <w:pPr>
        <w:pStyle w:val="Sinespaciado"/>
        <w:rPr>
          <w:sz w:val="16"/>
          <w:szCs w:val="16"/>
        </w:rPr>
      </w:pPr>
    </w:p>
    <w:p w14:paraId="4282DDC6" w14:textId="3C6C5B5A" w:rsidR="002D3477" w:rsidRDefault="002D3477" w:rsidP="002D3477">
      <w:pPr>
        <w:spacing w:line="360" w:lineRule="auto"/>
        <w:jc w:val="both"/>
        <w:rPr>
          <w:rFonts w:ascii="Arial" w:hAnsi="Arial" w:cs="Arial"/>
          <w:sz w:val="24"/>
          <w:szCs w:val="24"/>
        </w:rPr>
      </w:pPr>
      <w:r w:rsidRPr="004C16AE">
        <w:rPr>
          <w:rFonts w:ascii="Arial" w:hAnsi="Arial" w:cs="Arial"/>
          <w:sz w:val="24"/>
          <w:szCs w:val="24"/>
        </w:rPr>
        <w:t xml:space="preserve">Para que los actos anticipados de campaña o precampaña se actualicen, es necesario que existan los elementos siguientes: </w:t>
      </w:r>
      <w:r w:rsidRPr="004C16AE">
        <w:rPr>
          <w:rFonts w:ascii="Arial" w:hAnsi="Arial" w:cs="Arial"/>
          <w:b/>
          <w:bCs/>
          <w:i/>
          <w:iCs/>
          <w:sz w:val="24"/>
          <w:szCs w:val="24"/>
        </w:rPr>
        <w:t>a)</w:t>
      </w:r>
      <w:r w:rsidRPr="004C16AE">
        <w:rPr>
          <w:rFonts w:ascii="Arial" w:hAnsi="Arial" w:cs="Arial"/>
          <w:sz w:val="24"/>
          <w:szCs w:val="24"/>
        </w:rPr>
        <w:t xml:space="preserve"> personal, </w:t>
      </w:r>
      <w:r w:rsidRPr="004C16AE">
        <w:rPr>
          <w:rFonts w:ascii="Arial" w:hAnsi="Arial" w:cs="Arial"/>
          <w:b/>
          <w:bCs/>
          <w:i/>
          <w:iCs/>
          <w:sz w:val="24"/>
          <w:szCs w:val="24"/>
        </w:rPr>
        <w:t>b)</w:t>
      </w:r>
      <w:r w:rsidRPr="004C16AE">
        <w:rPr>
          <w:rFonts w:ascii="Arial" w:hAnsi="Arial" w:cs="Arial"/>
          <w:sz w:val="24"/>
          <w:szCs w:val="24"/>
        </w:rPr>
        <w:t xml:space="preserve"> temporal y </w:t>
      </w:r>
      <w:r w:rsidRPr="004C16AE">
        <w:rPr>
          <w:rFonts w:ascii="Arial" w:hAnsi="Arial" w:cs="Arial"/>
          <w:b/>
          <w:bCs/>
          <w:i/>
          <w:iCs/>
          <w:sz w:val="24"/>
          <w:szCs w:val="24"/>
        </w:rPr>
        <w:t>c)</w:t>
      </w:r>
      <w:r w:rsidRPr="004C16AE">
        <w:rPr>
          <w:rFonts w:ascii="Arial" w:hAnsi="Arial" w:cs="Arial"/>
          <w:sz w:val="24"/>
          <w:szCs w:val="24"/>
        </w:rPr>
        <w:t xml:space="preserve"> subjetivo. Así que </w:t>
      </w:r>
      <w:r w:rsidRPr="004C16AE">
        <w:rPr>
          <w:rFonts w:ascii="Arial" w:hAnsi="Arial" w:cs="Arial"/>
          <w:b/>
          <w:sz w:val="24"/>
          <w:szCs w:val="24"/>
        </w:rPr>
        <w:t>solo</w:t>
      </w:r>
      <w:r w:rsidRPr="004C16AE">
        <w:rPr>
          <w:rFonts w:ascii="Arial" w:hAnsi="Arial" w:cs="Arial"/>
          <w:sz w:val="24"/>
          <w:szCs w:val="24"/>
        </w:rPr>
        <w:t xml:space="preserve"> </w:t>
      </w:r>
      <w:r w:rsidRPr="004C16AE">
        <w:rPr>
          <w:rFonts w:ascii="Arial" w:hAnsi="Arial" w:cs="Arial"/>
          <w:b/>
          <w:bCs/>
          <w:sz w:val="24"/>
          <w:szCs w:val="24"/>
        </w:rPr>
        <w:t>deben considerarse prohibidas las expresiones que lleven implícito un mensaje de apoyo o rechazo hacia alguna opción política</w:t>
      </w:r>
      <w:r w:rsidRPr="004C16AE">
        <w:rPr>
          <w:rFonts w:ascii="Arial" w:hAnsi="Arial" w:cs="Arial"/>
          <w:sz w:val="24"/>
          <w:szCs w:val="24"/>
        </w:rPr>
        <w:t xml:space="preserve">. Estos elementos atienden a lo siguiente: </w:t>
      </w:r>
    </w:p>
    <w:p w14:paraId="23F960AB" w14:textId="77777777" w:rsidR="007C3B8C" w:rsidRPr="003104B7" w:rsidRDefault="007C3B8C" w:rsidP="007C3B8C">
      <w:pPr>
        <w:pStyle w:val="Sinespaciado"/>
      </w:pPr>
    </w:p>
    <w:p w14:paraId="3182CBC6" w14:textId="77777777" w:rsidR="002D3477" w:rsidRPr="004C16AE" w:rsidRDefault="002D3477" w:rsidP="002D3477">
      <w:pPr>
        <w:spacing w:line="360" w:lineRule="auto"/>
        <w:jc w:val="both"/>
        <w:rPr>
          <w:rFonts w:ascii="Arial" w:hAnsi="Arial" w:cs="Arial"/>
          <w:sz w:val="24"/>
          <w:szCs w:val="24"/>
        </w:rPr>
      </w:pPr>
      <w:r w:rsidRPr="004C16AE">
        <w:rPr>
          <w:rFonts w:ascii="Arial" w:hAnsi="Arial" w:cs="Arial"/>
          <w:b/>
          <w:i/>
          <w:iCs/>
          <w:sz w:val="24"/>
          <w:szCs w:val="24"/>
        </w:rPr>
        <w:t>i)</w:t>
      </w:r>
      <w:r w:rsidRPr="004C16AE">
        <w:rPr>
          <w:rFonts w:ascii="Arial" w:hAnsi="Arial" w:cs="Arial"/>
          <w:b/>
          <w:sz w:val="24"/>
          <w:szCs w:val="24"/>
        </w:rPr>
        <w:t xml:space="preserve"> Elemento subjetivo: </w:t>
      </w:r>
      <w:r w:rsidRPr="004C16AE">
        <w:rPr>
          <w:rFonts w:ascii="Arial" w:hAnsi="Arial" w:cs="Arial"/>
          <w:sz w:val="24"/>
          <w:szCs w:val="24"/>
        </w:rPr>
        <w:t>Se acredita</w:t>
      </w:r>
      <w:r w:rsidRPr="004C16AE">
        <w:rPr>
          <w:rFonts w:ascii="Arial" w:hAnsi="Arial" w:cs="Arial"/>
          <w:sz w:val="24"/>
          <w:szCs w:val="24"/>
          <w:lang w:val="es-ES_tradnl"/>
        </w:rPr>
        <w:t xml:space="preserve"> si el mensaje o actos contienen </w:t>
      </w:r>
      <w:r w:rsidRPr="004C16AE">
        <w:rPr>
          <w:rFonts w:ascii="Arial" w:hAnsi="Arial" w:cs="Arial"/>
          <w:b/>
          <w:bCs/>
          <w:sz w:val="24"/>
          <w:szCs w:val="24"/>
          <w:lang w:val="es-ES_tradnl"/>
        </w:rPr>
        <w:t xml:space="preserve">manifestaciones explícitas o inequívocas </w:t>
      </w:r>
      <w:r w:rsidRPr="004C16AE">
        <w:rPr>
          <w:rFonts w:ascii="Arial" w:hAnsi="Arial" w:cs="Arial"/>
          <w:bCs/>
          <w:sz w:val="24"/>
          <w:szCs w:val="24"/>
          <w:lang w:val="es-ES_tradnl"/>
        </w:rPr>
        <w:t xml:space="preserve">de apoyo o rechazo hacia alguna </w:t>
      </w:r>
      <w:r w:rsidRPr="004C16AE">
        <w:rPr>
          <w:rFonts w:ascii="Arial" w:hAnsi="Arial" w:cs="Arial"/>
          <w:bCs/>
          <w:sz w:val="24"/>
          <w:szCs w:val="24"/>
          <w:lang w:val="es-ES_tradnl"/>
        </w:rPr>
        <w:lastRenderedPageBreak/>
        <w:t>opción política, es decir, que en el mensaje o acto se llame a votar a favor o en contra de algún aspirante, precandidato, candidato y/o partido político.</w:t>
      </w:r>
      <w:r w:rsidRPr="004C16AE">
        <w:rPr>
          <w:rFonts w:ascii="Arial" w:hAnsi="Arial" w:cs="Arial"/>
          <w:sz w:val="24"/>
          <w:szCs w:val="24"/>
        </w:rPr>
        <w:t xml:space="preserve"> </w:t>
      </w:r>
    </w:p>
    <w:p w14:paraId="01D0326A" w14:textId="77777777" w:rsidR="002D3477" w:rsidRPr="007B17E2" w:rsidRDefault="002D3477" w:rsidP="002D3477">
      <w:pPr>
        <w:pStyle w:val="Sinespaciado"/>
      </w:pPr>
    </w:p>
    <w:p w14:paraId="2B2ACAED" w14:textId="77777777" w:rsidR="002D3477" w:rsidRPr="004C16AE" w:rsidRDefault="002D3477" w:rsidP="002D3477">
      <w:pPr>
        <w:spacing w:line="360" w:lineRule="auto"/>
        <w:jc w:val="both"/>
        <w:rPr>
          <w:rFonts w:ascii="Arial" w:hAnsi="Arial" w:cs="Arial"/>
          <w:bCs/>
          <w:sz w:val="24"/>
          <w:szCs w:val="24"/>
        </w:rPr>
      </w:pPr>
      <w:r w:rsidRPr="004C16AE">
        <w:rPr>
          <w:rFonts w:ascii="Arial" w:hAnsi="Arial" w:cs="Arial"/>
          <w:bCs/>
          <w:sz w:val="24"/>
          <w:szCs w:val="24"/>
        </w:rPr>
        <w:t xml:space="preserve">En el presente caso, otra cuestión importante que debemos resaltar, es que para la actualización del elemento subjetivo el mensaje o acto debe trascender al conocimiento de la ciudadanía. Asimismo, el estudio de este elemento no se debe hacer de manera sistemática ni aislada. </w:t>
      </w:r>
    </w:p>
    <w:p w14:paraId="23B7A557" w14:textId="77777777" w:rsidR="002D3477" w:rsidRPr="007B17E2" w:rsidRDefault="002D3477" w:rsidP="002D3477">
      <w:pPr>
        <w:pStyle w:val="Sinespaciado"/>
      </w:pPr>
    </w:p>
    <w:p w14:paraId="05AC116D" w14:textId="49F020D9" w:rsidR="002D3477" w:rsidRDefault="002D3477" w:rsidP="00CD6402">
      <w:pPr>
        <w:spacing w:line="360" w:lineRule="auto"/>
        <w:jc w:val="both"/>
        <w:rPr>
          <w:rFonts w:ascii="Arial" w:hAnsi="Arial" w:cs="Arial"/>
          <w:bCs/>
          <w:sz w:val="24"/>
          <w:szCs w:val="24"/>
          <w:lang w:val="es-ES_tradnl"/>
        </w:rPr>
      </w:pPr>
      <w:r w:rsidRPr="004C16AE">
        <w:rPr>
          <w:rFonts w:ascii="Arial" w:hAnsi="Arial" w:cs="Arial"/>
          <w:bCs/>
          <w:sz w:val="24"/>
          <w:szCs w:val="24"/>
        </w:rPr>
        <w:t xml:space="preserve">Al contrario, </w:t>
      </w:r>
      <w:r w:rsidRPr="004C16AE">
        <w:rPr>
          <w:rFonts w:ascii="Arial" w:hAnsi="Arial" w:cs="Arial"/>
          <w:b/>
          <w:sz w:val="24"/>
          <w:szCs w:val="24"/>
        </w:rPr>
        <w:t>se debe</w:t>
      </w:r>
      <w:r w:rsidRPr="004C16AE">
        <w:rPr>
          <w:rFonts w:ascii="Arial" w:hAnsi="Arial" w:cs="Arial"/>
          <w:b/>
          <w:sz w:val="24"/>
          <w:szCs w:val="24"/>
          <w:lang w:val="es-ES_tradnl"/>
        </w:rPr>
        <w:t xml:space="preserve"> realizar una valoración exhaustiva y conjunta de todos los aspectos</w:t>
      </w:r>
      <w:r w:rsidRPr="004C16AE">
        <w:rPr>
          <w:rFonts w:ascii="Arial" w:hAnsi="Arial" w:cs="Arial"/>
          <w:bCs/>
          <w:sz w:val="24"/>
          <w:szCs w:val="24"/>
          <w:lang w:val="es-ES_tradnl"/>
        </w:rPr>
        <w:t>, con el propósito de determinar el grado de impacto que tuvieron los hechos o actos denunciados en la ciudadanía, pues no todos los mensajes con contenido político-electorales pueden ser sancionados como actos anticipados de campaña o precampaña.</w:t>
      </w:r>
    </w:p>
    <w:p w14:paraId="1C2912C1" w14:textId="77777777" w:rsidR="00C96EF3" w:rsidRPr="00CD6402" w:rsidRDefault="00C96EF3" w:rsidP="00C96EF3">
      <w:pPr>
        <w:pStyle w:val="Sinespaciado"/>
        <w:rPr>
          <w:lang w:val="es-ES_tradnl"/>
        </w:rPr>
      </w:pPr>
    </w:p>
    <w:p w14:paraId="35253FBD" w14:textId="77777777" w:rsidR="002D3477" w:rsidRPr="004C16AE" w:rsidRDefault="002D3477" w:rsidP="002D3477">
      <w:pPr>
        <w:spacing w:line="360" w:lineRule="auto"/>
        <w:jc w:val="both"/>
        <w:rPr>
          <w:rFonts w:ascii="Arial" w:hAnsi="Arial" w:cs="Arial"/>
          <w:bCs/>
          <w:sz w:val="24"/>
          <w:szCs w:val="24"/>
        </w:rPr>
      </w:pPr>
      <w:r w:rsidRPr="004C16AE">
        <w:rPr>
          <w:rFonts w:ascii="Arial" w:hAnsi="Arial" w:cs="Arial"/>
          <w:b/>
          <w:bCs/>
          <w:i/>
          <w:iCs/>
          <w:sz w:val="24"/>
          <w:szCs w:val="24"/>
          <w:lang w:val="es-ES_tradnl"/>
        </w:rPr>
        <w:t>ii)</w:t>
      </w:r>
      <w:r w:rsidRPr="004C16AE">
        <w:rPr>
          <w:rFonts w:ascii="Arial" w:hAnsi="Arial" w:cs="Arial"/>
          <w:b/>
          <w:bCs/>
          <w:sz w:val="24"/>
          <w:szCs w:val="24"/>
          <w:lang w:val="es-ES_tradnl"/>
        </w:rPr>
        <w:t xml:space="preserve"> Elemento personal:</w:t>
      </w:r>
      <w:r w:rsidRPr="004C16AE">
        <w:rPr>
          <w:rFonts w:ascii="Arial" w:hAnsi="Arial" w:cs="Arial"/>
          <w:bCs/>
          <w:sz w:val="24"/>
          <w:szCs w:val="24"/>
          <w:lang w:val="es-ES_tradnl"/>
        </w:rPr>
        <w:t xml:space="preserve"> Se acredita este elemento si el mensaje o acto lo </w:t>
      </w:r>
      <w:r w:rsidRPr="004C16AE">
        <w:rPr>
          <w:rFonts w:ascii="Arial" w:hAnsi="Arial" w:cs="Arial"/>
          <w:bCs/>
          <w:sz w:val="24"/>
          <w:szCs w:val="24"/>
        </w:rPr>
        <w:t xml:space="preserve">realizan </w:t>
      </w:r>
      <w:r w:rsidRPr="004C16AE">
        <w:rPr>
          <w:rFonts w:ascii="Arial" w:hAnsi="Arial" w:cs="Arial"/>
          <w:b/>
          <w:sz w:val="24"/>
          <w:szCs w:val="24"/>
        </w:rPr>
        <w:t>los partidos políticos, aspirantes precandidatos, y/o candidato</w:t>
      </w:r>
      <w:r w:rsidRPr="004C16AE">
        <w:rPr>
          <w:rFonts w:ascii="Arial" w:hAnsi="Arial" w:cs="Arial"/>
          <w:bCs/>
          <w:sz w:val="24"/>
          <w:szCs w:val="24"/>
        </w:rPr>
        <w:t>. Para poder acreditar este elemento también es necesario que el sujeto que emita el mensaje o realice el acto sea plenamente identificable.</w:t>
      </w:r>
    </w:p>
    <w:p w14:paraId="710B17E3" w14:textId="77777777" w:rsidR="002D3477" w:rsidRPr="004C16AE" w:rsidRDefault="002D3477" w:rsidP="002D3477">
      <w:pPr>
        <w:pStyle w:val="Sinespaciado"/>
      </w:pPr>
    </w:p>
    <w:p w14:paraId="51A064B0" w14:textId="77777777" w:rsidR="002D3477" w:rsidRDefault="002D3477" w:rsidP="002D3477">
      <w:pPr>
        <w:spacing w:line="360" w:lineRule="auto"/>
        <w:jc w:val="both"/>
        <w:rPr>
          <w:rFonts w:ascii="Arial" w:hAnsi="Arial" w:cs="Arial"/>
          <w:sz w:val="24"/>
          <w:szCs w:val="24"/>
        </w:rPr>
      </w:pPr>
      <w:r w:rsidRPr="004C16AE">
        <w:rPr>
          <w:rFonts w:ascii="Arial" w:hAnsi="Arial" w:cs="Arial"/>
          <w:b/>
          <w:bCs/>
          <w:i/>
          <w:iCs/>
          <w:sz w:val="24"/>
          <w:szCs w:val="24"/>
          <w:lang w:val="es-ES_tradnl"/>
        </w:rPr>
        <w:t>iii)</w:t>
      </w:r>
      <w:r w:rsidRPr="004C16AE">
        <w:rPr>
          <w:rFonts w:ascii="Arial" w:hAnsi="Arial" w:cs="Arial"/>
          <w:b/>
          <w:bCs/>
          <w:sz w:val="24"/>
          <w:szCs w:val="24"/>
          <w:lang w:val="es-ES_tradnl"/>
        </w:rPr>
        <w:t xml:space="preserve"> Elemento temporal:</w:t>
      </w:r>
      <w:r w:rsidRPr="004C16AE">
        <w:rPr>
          <w:rFonts w:ascii="Arial" w:hAnsi="Arial" w:cs="Arial"/>
          <w:sz w:val="24"/>
          <w:szCs w:val="24"/>
        </w:rPr>
        <w:t xml:space="preserve"> Para que se acredite este elemento es necesario que dichos actos o frases se realicen</w:t>
      </w:r>
      <w:r w:rsidRPr="004C16AE">
        <w:rPr>
          <w:rFonts w:ascii="Arial" w:hAnsi="Arial" w:cs="Arial"/>
          <w:b/>
          <w:bCs/>
          <w:sz w:val="24"/>
          <w:szCs w:val="24"/>
        </w:rPr>
        <w:t xml:space="preserve"> antes de la etapa procesal de precampaña o campaña </w:t>
      </w:r>
      <w:r w:rsidRPr="004C16AE">
        <w:rPr>
          <w:rFonts w:ascii="Arial" w:hAnsi="Arial" w:cs="Arial"/>
          <w:sz w:val="24"/>
          <w:szCs w:val="24"/>
        </w:rPr>
        <w:t>electoral.</w:t>
      </w:r>
    </w:p>
    <w:p w14:paraId="11438C48" w14:textId="77777777" w:rsidR="002D3477" w:rsidRPr="004C16AE" w:rsidRDefault="002D3477" w:rsidP="002D3477">
      <w:pPr>
        <w:pStyle w:val="Sinespaciado"/>
      </w:pPr>
    </w:p>
    <w:p w14:paraId="67695F8D" w14:textId="77777777" w:rsidR="002D3477" w:rsidRDefault="002D3477" w:rsidP="002D3477">
      <w:pPr>
        <w:spacing w:line="360" w:lineRule="auto"/>
        <w:jc w:val="both"/>
        <w:rPr>
          <w:rFonts w:ascii="Arial" w:hAnsi="Arial" w:cs="Arial"/>
          <w:sz w:val="24"/>
          <w:szCs w:val="24"/>
        </w:rPr>
      </w:pPr>
      <w:r w:rsidRPr="004C16AE">
        <w:rPr>
          <w:rFonts w:ascii="Arial" w:hAnsi="Arial" w:cs="Arial"/>
          <w:sz w:val="24"/>
          <w:szCs w:val="24"/>
        </w:rPr>
        <w:t xml:space="preserve">En ese entendido, de lo anterior es posible concluir que </w:t>
      </w:r>
      <w:r w:rsidRPr="004C16AE">
        <w:rPr>
          <w:rFonts w:ascii="Arial" w:hAnsi="Arial" w:cs="Arial"/>
          <w:b/>
          <w:bCs/>
          <w:sz w:val="24"/>
          <w:szCs w:val="24"/>
        </w:rPr>
        <w:t>el hecho de que no se acredite alguno de los tres elementos</w:t>
      </w:r>
      <w:r w:rsidRPr="004C16AE">
        <w:rPr>
          <w:rFonts w:ascii="Arial" w:hAnsi="Arial" w:cs="Arial"/>
          <w:sz w:val="24"/>
          <w:szCs w:val="24"/>
        </w:rPr>
        <w:t xml:space="preserve">, implica que </w:t>
      </w:r>
      <w:r w:rsidRPr="004C16AE">
        <w:rPr>
          <w:rFonts w:ascii="Arial" w:hAnsi="Arial" w:cs="Arial"/>
          <w:b/>
          <w:bCs/>
          <w:sz w:val="24"/>
          <w:szCs w:val="24"/>
        </w:rPr>
        <w:t>no sea posible acreditar la infracción en cuestión</w:t>
      </w:r>
      <w:r w:rsidRPr="004C16AE">
        <w:rPr>
          <w:rFonts w:ascii="Arial" w:hAnsi="Arial" w:cs="Arial"/>
          <w:sz w:val="24"/>
          <w:szCs w:val="24"/>
        </w:rPr>
        <w:t xml:space="preserve">. </w:t>
      </w:r>
    </w:p>
    <w:p w14:paraId="5083834E" w14:textId="77777777" w:rsidR="002D3477" w:rsidRDefault="002D3477" w:rsidP="002D3477">
      <w:pPr>
        <w:pStyle w:val="Sinespaciado"/>
      </w:pPr>
    </w:p>
    <w:p w14:paraId="6051346E" w14:textId="77777777" w:rsidR="002D3477" w:rsidRPr="007B17E2" w:rsidRDefault="002D3477" w:rsidP="002D3477">
      <w:pPr>
        <w:spacing w:line="360" w:lineRule="auto"/>
        <w:jc w:val="both"/>
        <w:rPr>
          <w:rFonts w:ascii="Arial" w:hAnsi="Arial" w:cs="Arial"/>
          <w:sz w:val="24"/>
          <w:szCs w:val="24"/>
          <w:lang w:val="es-ES"/>
        </w:rPr>
      </w:pPr>
      <w:r w:rsidRPr="007B17E2">
        <w:rPr>
          <w:rFonts w:ascii="Arial" w:hAnsi="Arial" w:cs="Arial"/>
          <w:sz w:val="24"/>
          <w:szCs w:val="24"/>
        </w:rPr>
        <w:t>Por tanto, para poder determinar si las expresiones denunciadas constituyen actos anticipados de campaña</w:t>
      </w:r>
      <w:r w:rsidRPr="007B17E2">
        <w:rPr>
          <w:rFonts w:ascii="Arial" w:hAnsi="Arial" w:cs="Arial"/>
          <w:color w:val="000000"/>
          <w:sz w:val="24"/>
          <w:szCs w:val="24"/>
          <w:lang w:val="es-ES"/>
        </w:rPr>
        <w:t xml:space="preserve"> </w:t>
      </w:r>
      <w:r w:rsidRPr="007B17E2">
        <w:rPr>
          <w:rFonts w:ascii="Arial" w:hAnsi="Arial" w:cs="Arial"/>
          <w:sz w:val="24"/>
          <w:szCs w:val="24"/>
          <w:lang w:val="es-ES"/>
        </w:rPr>
        <w:t>es necesario analizarlas en su contexto integral, tal y como lo establece la jurisprudencia 4/2018 de Sala Superior</w:t>
      </w:r>
      <w:r w:rsidRPr="007B17E2">
        <w:rPr>
          <w:rStyle w:val="Refdenotaalpie"/>
          <w:rFonts w:ascii="Arial" w:hAnsi="Arial" w:cs="Arial"/>
          <w:sz w:val="24"/>
          <w:szCs w:val="24"/>
          <w:lang w:val="es-ES"/>
        </w:rPr>
        <w:footnoteReference w:id="7"/>
      </w:r>
      <w:r w:rsidRPr="007B17E2">
        <w:rPr>
          <w:rFonts w:ascii="Arial" w:hAnsi="Arial" w:cs="Arial"/>
          <w:sz w:val="24"/>
          <w:szCs w:val="24"/>
          <w:lang w:val="es-ES"/>
        </w:rPr>
        <w:t>, con el objetivo de definir si dichas expresiones trascendieron al electorado.</w:t>
      </w:r>
    </w:p>
    <w:p w14:paraId="26554BC9" w14:textId="77777777" w:rsidR="002D3477" w:rsidRPr="003104B7" w:rsidRDefault="002D3477" w:rsidP="002D3477">
      <w:pPr>
        <w:pStyle w:val="Sinespaciado"/>
        <w:rPr>
          <w:sz w:val="16"/>
          <w:szCs w:val="16"/>
        </w:rPr>
      </w:pPr>
    </w:p>
    <w:p w14:paraId="3149201C" w14:textId="77777777" w:rsidR="002D3477" w:rsidRDefault="002D3477" w:rsidP="002D3477">
      <w:pPr>
        <w:spacing w:line="360" w:lineRule="auto"/>
        <w:jc w:val="both"/>
        <w:rPr>
          <w:rFonts w:ascii="Arial" w:hAnsi="Arial" w:cs="Arial"/>
          <w:sz w:val="24"/>
          <w:szCs w:val="24"/>
          <w:lang w:val="es-ES"/>
        </w:rPr>
      </w:pPr>
      <w:r w:rsidRPr="007B17E2">
        <w:rPr>
          <w:rFonts w:ascii="Arial" w:hAnsi="Arial" w:cs="Arial"/>
          <w:sz w:val="24"/>
          <w:szCs w:val="24"/>
          <w:lang w:val="es-ES"/>
        </w:rPr>
        <w:t xml:space="preserve">Es </w:t>
      </w:r>
      <w:r>
        <w:rPr>
          <w:rFonts w:ascii="Arial" w:hAnsi="Arial" w:cs="Arial"/>
          <w:sz w:val="24"/>
          <w:szCs w:val="24"/>
          <w:lang w:val="es-ES"/>
        </w:rPr>
        <w:t>conveniente</w:t>
      </w:r>
      <w:r w:rsidRPr="007B17E2">
        <w:rPr>
          <w:rFonts w:ascii="Arial" w:hAnsi="Arial" w:cs="Arial"/>
          <w:sz w:val="24"/>
          <w:szCs w:val="24"/>
          <w:lang w:val="es-ES"/>
        </w:rPr>
        <w:t xml:space="preserve"> precisar, que el análisis de la trascendencia de un mensaje que posiblemente configure actos anticipados de campaña se debe hacer de dos maneras:</w:t>
      </w:r>
      <w:r>
        <w:rPr>
          <w:rFonts w:ascii="Arial" w:hAnsi="Arial" w:cs="Arial"/>
          <w:sz w:val="24"/>
          <w:szCs w:val="24"/>
          <w:lang w:val="es-ES"/>
        </w:rPr>
        <w:t xml:space="preserve"> </w:t>
      </w:r>
      <w:r>
        <w:rPr>
          <w:rFonts w:ascii="Arial" w:hAnsi="Arial" w:cs="Arial"/>
          <w:b/>
          <w:bCs/>
          <w:i/>
          <w:iCs/>
          <w:sz w:val="24"/>
          <w:szCs w:val="24"/>
          <w:lang w:val="es-ES"/>
        </w:rPr>
        <w:t>i)</w:t>
      </w:r>
      <w:r w:rsidRPr="007B17E2">
        <w:rPr>
          <w:rFonts w:ascii="Arial" w:hAnsi="Arial" w:cs="Arial"/>
          <w:sz w:val="24"/>
          <w:szCs w:val="24"/>
          <w:lang w:val="es-ES"/>
        </w:rPr>
        <w:t xml:space="preserve"> la primera se valorando su contexto integral y</w:t>
      </w:r>
      <w:r>
        <w:rPr>
          <w:rFonts w:ascii="Arial" w:hAnsi="Arial" w:cs="Arial"/>
          <w:sz w:val="24"/>
          <w:szCs w:val="24"/>
          <w:lang w:val="es-ES"/>
        </w:rPr>
        <w:t xml:space="preserve"> </w:t>
      </w:r>
      <w:r>
        <w:rPr>
          <w:rFonts w:ascii="Arial" w:hAnsi="Arial" w:cs="Arial"/>
          <w:b/>
          <w:bCs/>
          <w:i/>
          <w:iCs/>
          <w:sz w:val="24"/>
          <w:szCs w:val="24"/>
          <w:lang w:val="es-ES"/>
        </w:rPr>
        <w:t>ii)</w:t>
      </w:r>
      <w:r w:rsidRPr="007B17E2">
        <w:rPr>
          <w:rFonts w:ascii="Arial" w:hAnsi="Arial" w:cs="Arial"/>
          <w:sz w:val="24"/>
          <w:szCs w:val="24"/>
          <w:lang w:val="es-ES"/>
        </w:rPr>
        <w:t xml:space="preserve"> la segunda se deben valorar los argumentos que hace valer la parte denunciada para acreditar los hechos.</w:t>
      </w:r>
    </w:p>
    <w:p w14:paraId="5D618D97" w14:textId="77777777" w:rsidR="002D3477" w:rsidRPr="007B17E2" w:rsidRDefault="002D3477" w:rsidP="002D3477">
      <w:pPr>
        <w:pStyle w:val="Sinespaciado"/>
        <w:rPr>
          <w:lang w:val="es-ES"/>
        </w:rPr>
      </w:pPr>
    </w:p>
    <w:p w14:paraId="0281B546" w14:textId="77777777" w:rsidR="002D3477" w:rsidRPr="007B17E2" w:rsidRDefault="002D3477" w:rsidP="002D3477">
      <w:pPr>
        <w:spacing w:line="360" w:lineRule="auto"/>
        <w:jc w:val="both"/>
        <w:rPr>
          <w:rFonts w:ascii="Arial" w:hAnsi="Arial" w:cs="Arial"/>
          <w:sz w:val="24"/>
          <w:szCs w:val="24"/>
          <w:lang w:val="es-ES"/>
        </w:rPr>
      </w:pPr>
      <w:r w:rsidRPr="007B17E2">
        <w:rPr>
          <w:rFonts w:ascii="Arial" w:hAnsi="Arial" w:cs="Arial"/>
          <w:sz w:val="24"/>
          <w:szCs w:val="24"/>
          <w:lang w:val="es-ES"/>
        </w:rPr>
        <w:lastRenderedPageBreak/>
        <w:t>Por ello, las autoridades jurisdiccionales electorales deben analizar aparte del contexto los siguientes elementos:</w:t>
      </w:r>
    </w:p>
    <w:p w14:paraId="4513E29F" w14:textId="77777777" w:rsidR="002D3477" w:rsidRPr="003104B7" w:rsidRDefault="002D3477" w:rsidP="002D3477">
      <w:pPr>
        <w:pStyle w:val="Sinespaciado"/>
        <w:rPr>
          <w:sz w:val="12"/>
          <w:szCs w:val="12"/>
          <w:lang w:val="es-ES"/>
        </w:rPr>
      </w:pPr>
    </w:p>
    <w:p w14:paraId="26E9BD57" w14:textId="77777777" w:rsidR="002D3477" w:rsidRDefault="002D3477" w:rsidP="002D3477">
      <w:pPr>
        <w:spacing w:after="160" w:line="360" w:lineRule="auto"/>
        <w:jc w:val="both"/>
        <w:rPr>
          <w:rFonts w:ascii="Arial" w:hAnsi="Arial" w:cs="Arial"/>
          <w:sz w:val="24"/>
          <w:szCs w:val="24"/>
          <w:lang w:val="es-ES"/>
        </w:rPr>
      </w:pPr>
      <w:r w:rsidRPr="007B17E2">
        <w:rPr>
          <w:rFonts w:ascii="Arial" w:hAnsi="Arial" w:cs="Arial"/>
          <w:b/>
          <w:i/>
          <w:iCs/>
          <w:sz w:val="24"/>
          <w:szCs w:val="24"/>
          <w:lang w:val="es-ES"/>
        </w:rPr>
        <w:t xml:space="preserve">i) </w:t>
      </w:r>
      <w:r w:rsidRPr="007B17E2">
        <w:rPr>
          <w:rFonts w:ascii="Arial" w:hAnsi="Arial" w:cs="Arial"/>
          <w:b/>
          <w:sz w:val="24"/>
          <w:szCs w:val="24"/>
          <w:lang w:val="es-ES"/>
        </w:rPr>
        <w:t>El auditorio al que se dirige el mensaje:</w:t>
      </w:r>
      <w:r w:rsidRPr="007B17E2">
        <w:rPr>
          <w:rFonts w:ascii="Arial" w:hAnsi="Arial" w:cs="Arial"/>
          <w:color w:val="000000"/>
          <w:sz w:val="24"/>
          <w:szCs w:val="24"/>
          <w:lang w:val="es-ES" w:eastAsia="es-ES"/>
        </w:rPr>
        <w:t xml:space="preserve"> </w:t>
      </w:r>
      <w:r w:rsidRPr="007B17E2">
        <w:rPr>
          <w:rFonts w:ascii="Arial" w:hAnsi="Arial" w:cs="Arial"/>
          <w:bCs/>
          <w:sz w:val="24"/>
          <w:szCs w:val="24"/>
          <w:lang w:val="es-ES"/>
        </w:rPr>
        <w:t>El mensaje</w:t>
      </w:r>
      <w:r w:rsidRPr="007B17E2">
        <w:rPr>
          <w:rFonts w:ascii="Arial" w:hAnsi="Arial" w:cs="Arial"/>
          <w:b/>
          <w:sz w:val="24"/>
          <w:szCs w:val="24"/>
          <w:lang w:val="es-ES"/>
        </w:rPr>
        <w:t xml:space="preserve"> </w:t>
      </w:r>
      <w:r w:rsidRPr="007B17E2">
        <w:rPr>
          <w:rFonts w:ascii="Arial" w:hAnsi="Arial" w:cs="Arial"/>
          <w:bCs/>
          <w:sz w:val="24"/>
          <w:szCs w:val="24"/>
          <w:lang w:val="es-ES"/>
        </w:rPr>
        <w:t>debe dirigirse a un</w:t>
      </w:r>
      <w:r w:rsidRPr="007B17E2">
        <w:rPr>
          <w:rFonts w:ascii="Arial" w:hAnsi="Arial" w:cs="Arial"/>
          <w:b/>
          <w:sz w:val="24"/>
          <w:szCs w:val="24"/>
          <w:lang w:val="es-ES"/>
        </w:rPr>
        <w:t xml:space="preserve"> público relevante</w:t>
      </w:r>
      <w:r w:rsidRPr="007B17E2">
        <w:rPr>
          <w:rFonts w:ascii="Arial" w:hAnsi="Arial" w:cs="Arial"/>
          <w:sz w:val="24"/>
          <w:szCs w:val="24"/>
          <w:lang w:val="es-ES"/>
        </w:rPr>
        <w:t xml:space="preserve"> en una </w:t>
      </w:r>
      <w:r w:rsidRPr="007B17E2">
        <w:rPr>
          <w:rFonts w:ascii="Arial" w:hAnsi="Arial" w:cs="Arial"/>
          <w:b/>
          <w:bCs/>
          <w:sz w:val="24"/>
          <w:szCs w:val="24"/>
          <w:lang w:val="es-ES"/>
        </w:rPr>
        <w:t>proporción trascendente</w:t>
      </w:r>
      <w:r w:rsidRPr="007B17E2">
        <w:rPr>
          <w:rFonts w:ascii="Arial" w:hAnsi="Arial" w:cs="Arial"/>
          <w:sz w:val="24"/>
          <w:szCs w:val="24"/>
          <w:lang w:val="es-ES"/>
        </w:rPr>
        <w:t xml:space="preserve">. Por ejemplo, si en un periodo de precampaña se determina que el mensaje se dirigió a la militancia del propio partido no existiría afectación al principio de equidad y, en consecuencia, aunque hubiera un llamado expreso al voto, no se configuraría un acto anticipado. </w:t>
      </w:r>
      <w:r w:rsidRPr="007B17E2">
        <w:rPr>
          <w:rFonts w:ascii="Arial" w:hAnsi="Arial" w:cs="Arial"/>
          <w:b/>
          <w:sz w:val="24"/>
          <w:szCs w:val="24"/>
          <w:lang w:val="es-ES"/>
        </w:rPr>
        <w:t>También el número de receptores del mensaje resulta relevante para determinar si su emisión es trascendente</w:t>
      </w:r>
      <w:r w:rsidRPr="007B17E2">
        <w:rPr>
          <w:rFonts w:ascii="Arial" w:hAnsi="Arial" w:cs="Arial"/>
          <w:sz w:val="24"/>
          <w:szCs w:val="24"/>
          <w:lang w:val="es-ES"/>
        </w:rPr>
        <w:t>.</w:t>
      </w:r>
    </w:p>
    <w:p w14:paraId="70117956" w14:textId="2F9ECF72" w:rsidR="002D3477" w:rsidRPr="007B17E2" w:rsidRDefault="002D3477" w:rsidP="002D3477">
      <w:pPr>
        <w:spacing w:after="160" w:line="360" w:lineRule="auto"/>
        <w:jc w:val="both"/>
        <w:rPr>
          <w:rFonts w:ascii="Arial" w:hAnsi="Arial" w:cs="Arial"/>
          <w:sz w:val="24"/>
          <w:szCs w:val="24"/>
          <w:lang w:val="es-ES"/>
        </w:rPr>
      </w:pPr>
      <w:r>
        <w:rPr>
          <w:rFonts w:ascii="Arial" w:hAnsi="Arial" w:cs="Arial"/>
          <w:b/>
          <w:bCs/>
          <w:i/>
          <w:iCs/>
          <w:sz w:val="24"/>
          <w:szCs w:val="24"/>
          <w:lang w:val="es-ES"/>
        </w:rPr>
        <w:t xml:space="preserve">ii) </w:t>
      </w:r>
      <w:r w:rsidRPr="007B17E2">
        <w:rPr>
          <w:rFonts w:ascii="Arial" w:hAnsi="Arial" w:cs="Arial"/>
          <w:b/>
          <w:sz w:val="24"/>
          <w:szCs w:val="24"/>
          <w:lang w:val="es-ES"/>
        </w:rPr>
        <w:t>Tipo de lugar o recinto</w:t>
      </w:r>
      <w:r w:rsidRPr="007B17E2">
        <w:rPr>
          <w:rFonts w:ascii="Arial" w:hAnsi="Arial" w:cs="Arial"/>
          <w:sz w:val="24"/>
          <w:szCs w:val="24"/>
          <w:lang w:val="es-ES"/>
        </w:rPr>
        <w:t xml:space="preserve">: En este punto se debe examinar si las expresiones se realizaron en un </w:t>
      </w:r>
      <w:r w:rsidRPr="007B17E2">
        <w:rPr>
          <w:rFonts w:ascii="Arial" w:hAnsi="Arial" w:cs="Arial"/>
          <w:b/>
          <w:bCs/>
          <w:sz w:val="24"/>
          <w:szCs w:val="24"/>
          <w:lang w:val="es-ES"/>
        </w:rPr>
        <w:t xml:space="preserve">acto público </w:t>
      </w:r>
      <w:r w:rsidRPr="007B17E2">
        <w:rPr>
          <w:rFonts w:ascii="Arial" w:hAnsi="Arial" w:cs="Arial"/>
          <w:sz w:val="24"/>
          <w:szCs w:val="24"/>
          <w:lang w:val="es-ES"/>
        </w:rPr>
        <w:t>como mítines o reuniones</w:t>
      </w:r>
      <w:r>
        <w:rPr>
          <w:rFonts w:ascii="Arial" w:hAnsi="Arial" w:cs="Arial"/>
          <w:sz w:val="24"/>
          <w:szCs w:val="24"/>
          <w:lang w:val="es-ES"/>
        </w:rPr>
        <w:t xml:space="preserve"> y</w:t>
      </w:r>
      <w:r w:rsidRPr="007B17E2">
        <w:rPr>
          <w:rFonts w:ascii="Arial" w:hAnsi="Arial" w:cs="Arial"/>
          <w:sz w:val="24"/>
          <w:szCs w:val="24"/>
          <w:lang w:val="es-ES"/>
        </w:rPr>
        <w:t>, por lo tanto</w:t>
      </w:r>
      <w:r w:rsidR="00A16F4D">
        <w:rPr>
          <w:rFonts w:ascii="Arial" w:hAnsi="Arial" w:cs="Arial"/>
          <w:sz w:val="24"/>
          <w:szCs w:val="24"/>
          <w:lang w:val="es-ES"/>
        </w:rPr>
        <w:t>,</w:t>
      </w:r>
      <w:r>
        <w:rPr>
          <w:rFonts w:ascii="Arial" w:hAnsi="Arial" w:cs="Arial"/>
          <w:sz w:val="24"/>
          <w:szCs w:val="24"/>
          <w:lang w:val="es-ES"/>
        </w:rPr>
        <w:t xml:space="preserve"> </w:t>
      </w:r>
      <w:r w:rsidRPr="007B17E2">
        <w:rPr>
          <w:rFonts w:ascii="Arial" w:hAnsi="Arial" w:cs="Arial"/>
          <w:sz w:val="24"/>
          <w:szCs w:val="24"/>
          <w:lang w:val="es-ES"/>
        </w:rPr>
        <w:t xml:space="preserve">debe evaluarse si el recinto es público o privado, si es de acceso libre o restringido. Si, por ejemplo, se determina que se trata de </w:t>
      </w:r>
      <w:r w:rsidRPr="007B17E2">
        <w:rPr>
          <w:rFonts w:ascii="Arial" w:hAnsi="Arial" w:cs="Arial"/>
          <w:b/>
          <w:bCs/>
          <w:sz w:val="24"/>
          <w:szCs w:val="24"/>
          <w:lang w:val="es-ES"/>
        </w:rPr>
        <w:t xml:space="preserve">un evento de acceso restringido para militantes </w:t>
      </w:r>
      <w:r w:rsidRPr="007B17E2">
        <w:rPr>
          <w:rFonts w:ascii="Arial" w:hAnsi="Arial" w:cs="Arial"/>
          <w:sz w:val="24"/>
          <w:szCs w:val="24"/>
          <w:lang w:val="es-ES"/>
        </w:rPr>
        <w:t xml:space="preserve">en el </w:t>
      </w:r>
      <w:r w:rsidRPr="007B17E2">
        <w:rPr>
          <w:rFonts w:ascii="Arial" w:hAnsi="Arial" w:cs="Arial"/>
          <w:b/>
          <w:bCs/>
          <w:sz w:val="24"/>
          <w:szCs w:val="24"/>
          <w:lang w:val="es-ES"/>
        </w:rPr>
        <w:t>periodo de precampaña</w:t>
      </w:r>
      <w:r w:rsidRPr="007B17E2">
        <w:rPr>
          <w:rFonts w:ascii="Arial" w:hAnsi="Arial" w:cs="Arial"/>
          <w:sz w:val="24"/>
          <w:szCs w:val="24"/>
          <w:lang w:val="es-ES"/>
        </w:rPr>
        <w:t xml:space="preserve"> en un recinto público, aunque se determinara un llamado expreso al voto, </w:t>
      </w:r>
      <w:r w:rsidRPr="007B17E2">
        <w:rPr>
          <w:rFonts w:ascii="Arial" w:hAnsi="Arial" w:cs="Arial"/>
          <w:b/>
          <w:bCs/>
          <w:sz w:val="24"/>
          <w:szCs w:val="24"/>
          <w:lang w:val="es-ES"/>
        </w:rPr>
        <w:t>no se configuraría un acto anticipado</w:t>
      </w:r>
      <w:r w:rsidRPr="007B17E2">
        <w:rPr>
          <w:rFonts w:ascii="Arial" w:hAnsi="Arial" w:cs="Arial"/>
          <w:sz w:val="24"/>
          <w:szCs w:val="24"/>
          <w:lang w:val="es-ES"/>
        </w:rPr>
        <w:t xml:space="preserve"> de campaña.</w:t>
      </w:r>
    </w:p>
    <w:p w14:paraId="6968C410" w14:textId="77777777" w:rsidR="002D3477" w:rsidRPr="007B17E2" w:rsidRDefault="002D3477" w:rsidP="002D3477">
      <w:pPr>
        <w:spacing w:after="160" w:line="360" w:lineRule="auto"/>
        <w:jc w:val="both"/>
        <w:rPr>
          <w:rFonts w:ascii="Arial" w:hAnsi="Arial" w:cs="Arial"/>
          <w:sz w:val="24"/>
          <w:szCs w:val="24"/>
          <w:lang w:val="es-ES"/>
        </w:rPr>
      </w:pPr>
      <w:r w:rsidRPr="007B17E2">
        <w:rPr>
          <w:rFonts w:ascii="Arial" w:hAnsi="Arial" w:cs="Arial"/>
          <w:b/>
          <w:i/>
          <w:iCs/>
          <w:sz w:val="24"/>
          <w:szCs w:val="24"/>
          <w:lang w:val="es-ES"/>
        </w:rPr>
        <w:t>iii)</w:t>
      </w:r>
      <w:r>
        <w:rPr>
          <w:rFonts w:ascii="Arial" w:hAnsi="Arial" w:cs="Arial"/>
          <w:b/>
          <w:sz w:val="24"/>
          <w:szCs w:val="24"/>
          <w:lang w:val="es-ES"/>
        </w:rPr>
        <w:t xml:space="preserve"> </w:t>
      </w:r>
      <w:r w:rsidRPr="007B17E2">
        <w:rPr>
          <w:rFonts w:ascii="Arial" w:hAnsi="Arial" w:cs="Arial"/>
          <w:b/>
          <w:sz w:val="24"/>
          <w:szCs w:val="24"/>
          <w:lang w:val="es-ES"/>
        </w:rPr>
        <w:t>Modalidad de difusión</w:t>
      </w:r>
      <w:r w:rsidRPr="007B17E2">
        <w:rPr>
          <w:rFonts w:ascii="Arial" w:hAnsi="Arial" w:cs="Arial"/>
          <w:sz w:val="24"/>
          <w:szCs w:val="24"/>
          <w:lang w:val="es-ES"/>
        </w:rPr>
        <w:t xml:space="preserve">. Las modalidades de difusión de los mensajes permiten valorar la trascendencia de los mismos en la ciudadanía y en el principio de equidad en la contienda. En ese sentido, se considera que los discursos en centros de reunión tienen, en principio, un impacto menor que los mensajes que se difunde a través de otros medios como, por ejemplo, radio o televisión, entre otros, que suelen conceptualizarse como medios masivos de información. </w:t>
      </w:r>
    </w:p>
    <w:p w14:paraId="73368256" w14:textId="77777777" w:rsidR="002D3477" w:rsidRPr="00503FF6" w:rsidRDefault="002D3477" w:rsidP="002D3477">
      <w:pPr>
        <w:spacing w:line="360" w:lineRule="auto"/>
        <w:jc w:val="both"/>
        <w:rPr>
          <w:rFonts w:ascii="Arial" w:hAnsi="Arial" w:cs="Arial"/>
          <w:b/>
          <w:bCs/>
          <w:sz w:val="24"/>
          <w:szCs w:val="24"/>
          <w:lang w:val="es-ES"/>
        </w:rPr>
      </w:pPr>
      <w:r w:rsidRPr="007B17E2">
        <w:rPr>
          <w:rFonts w:ascii="Arial" w:hAnsi="Arial" w:cs="Arial"/>
          <w:sz w:val="24"/>
          <w:szCs w:val="24"/>
          <w:lang w:val="es-ES"/>
        </w:rPr>
        <w:t xml:space="preserve">De ahí que, por regla general, aquellos mensajes que </w:t>
      </w:r>
      <w:r w:rsidRPr="00503FF6">
        <w:rPr>
          <w:rFonts w:ascii="Arial" w:hAnsi="Arial" w:cs="Arial"/>
          <w:b/>
          <w:bCs/>
          <w:sz w:val="24"/>
          <w:szCs w:val="24"/>
          <w:lang w:val="es-ES"/>
        </w:rPr>
        <w:t>tienen cobertura mediática o difusión reiterada por varios sujetos</w:t>
      </w:r>
      <w:r>
        <w:rPr>
          <w:rFonts w:ascii="Arial" w:hAnsi="Arial" w:cs="Arial"/>
          <w:sz w:val="24"/>
          <w:szCs w:val="24"/>
          <w:lang w:val="es-ES"/>
        </w:rPr>
        <w:t>,</w:t>
      </w:r>
      <w:r w:rsidRPr="007B17E2">
        <w:rPr>
          <w:rFonts w:ascii="Arial" w:hAnsi="Arial" w:cs="Arial"/>
          <w:sz w:val="24"/>
          <w:szCs w:val="24"/>
          <w:lang w:val="es-ES"/>
        </w:rPr>
        <w:t xml:space="preserve"> son los que en principio resultarían </w:t>
      </w:r>
      <w:r w:rsidRPr="00503FF6">
        <w:rPr>
          <w:rFonts w:ascii="Arial" w:hAnsi="Arial" w:cs="Arial"/>
          <w:b/>
          <w:bCs/>
          <w:sz w:val="24"/>
          <w:szCs w:val="24"/>
          <w:lang w:val="es-ES"/>
        </w:rPr>
        <w:t>susceptibles de actualizar actos anticipados de precampaña o campaña.</w:t>
      </w:r>
    </w:p>
    <w:p w14:paraId="0D3305FF" w14:textId="77777777" w:rsidR="002D3477" w:rsidRPr="007B17E2" w:rsidRDefault="002D3477" w:rsidP="002D3477">
      <w:pPr>
        <w:pStyle w:val="Sinespaciado"/>
        <w:rPr>
          <w:lang w:val="es-ES"/>
        </w:rPr>
      </w:pPr>
    </w:p>
    <w:p w14:paraId="7979B8B6" w14:textId="77777777" w:rsidR="002D3477" w:rsidRDefault="002D3477" w:rsidP="002D3477">
      <w:pPr>
        <w:spacing w:line="360" w:lineRule="auto"/>
        <w:jc w:val="both"/>
        <w:rPr>
          <w:rFonts w:ascii="Arial" w:hAnsi="Arial" w:cs="Arial"/>
          <w:sz w:val="24"/>
          <w:szCs w:val="24"/>
          <w:lang w:val="es-ES"/>
        </w:rPr>
      </w:pPr>
      <w:r w:rsidRPr="007B17E2">
        <w:rPr>
          <w:rFonts w:ascii="Arial" w:hAnsi="Arial" w:cs="Arial"/>
          <w:sz w:val="24"/>
          <w:szCs w:val="24"/>
          <w:lang w:val="es-ES"/>
        </w:rPr>
        <w:t xml:space="preserve">Por otra parte, la trascendencia del mensaje se puede valorar a partir de los actos realizados por los denunciados, es decir, que al acreditarse que un evento fue parte de la precampaña, se presume que es dirigido a los militantes y simpatizantes, por lo que, ordinariamente, </w:t>
      </w:r>
      <w:r w:rsidRPr="007B17E2">
        <w:rPr>
          <w:rFonts w:ascii="Arial" w:hAnsi="Arial" w:cs="Arial"/>
          <w:b/>
          <w:bCs/>
          <w:sz w:val="24"/>
          <w:szCs w:val="24"/>
          <w:lang w:val="es-ES"/>
        </w:rPr>
        <w:t>las expresiones emitidas en ese contexto</w:t>
      </w:r>
      <w:r w:rsidRPr="007B17E2">
        <w:rPr>
          <w:rFonts w:ascii="Arial" w:hAnsi="Arial" w:cs="Arial"/>
          <w:sz w:val="24"/>
          <w:szCs w:val="24"/>
          <w:lang w:val="es-ES"/>
        </w:rPr>
        <w:t xml:space="preserve"> </w:t>
      </w:r>
      <w:r w:rsidRPr="007B17E2">
        <w:rPr>
          <w:rFonts w:ascii="Arial" w:hAnsi="Arial" w:cs="Arial"/>
          <w:b/>
          <w:bCs/>
          <w:sz w:val="24"/>
          <w:szCs w:val="24"/>
          <w:lang w:val="es-ES"/>
        </w:rPr>
        <w:t xml:space="preserve">se presumen también que están dirigidas a éstos </w:t>
      </w:r>
      <w:r w:rsidRPr="007B17E2">
        <w:rPr>
          <w:rFonts w:ascii="Arial" w:hAnsi="Arial" w:cs="Arial"/>
          <w:sz w:val="24"/>
          <w:szCs w:val="24"/>
          <w:lang w:val="es-ES"/>
        </w:rPr>
        <w:t>y</w:t>
      </w:r>
      <w:r>
        <w:rPr>
          <w:rFonts w:ascii="Arial" w:hAnsi="Arial" w:cs="Arial"/>
          <w:sz w:val="24"/>
          <w:szCs w:val="24"/>
          <w:lang w:val="es-ES"/>
        </w:rPr>
        <w:t>,</w:t>
      </w:r>
      <w:r w:rsidRPr="007B17E2">
        <w:rPr>
          <w:rFonts w:ascii="Arial" w:hAnsi="Arial" w:cs="Arial"/>
          <w:sz w:val="24"/>
          <w:szCs w:val="24"/>
          <w:lang w:val="es-ES"/>
        </w:rPr>
        <w:t xml:space="preserve"> que los mismos</w:t>
      </w:r>
      <w:r>
        <w:rPr>
          <w:rFonts w:ascii="Arial" w:hAnsi="Arial" w:cs="Arial"/>
          <w:sz w:val="24"/>
          <w:szCs w:val="24"/>
          <w:lang w:val="es-ES"/>
        </w:rPr>
        <w:t>,</w:t>
      </w:r>
      <w:r w:rsidRPr="007B17E2">
        <w:rPr>
          <w:rFonts w:ascii="Arial" w:hAnsi="Arial" w:cs="Arial"/>
          <w:sz w:val="24"/>
          <w:szCs w:val="24"/>
          <w:lang w:val="es-ES"/>
        </w:rPr>
        <w:t xml:space="preserve"> sean quienes las perciban por asistir a dicho evento, y no la ciudadanía en general.  </w:t>
      </w:r>
    </w:p>
    <w:p w14:paraId="4DB01D58" w14:textId="77777777" w:rsidR="002D3477" w:rsidRDefault="002D3477" w:rsidP="002D3477">
      <w:pPr>
        <w:pStyle w:val="Sinespaciado"/>
        <w:rPr>
          <w:lang w:val="es-ES"/>
        </w:rPr>
      </w:pPr>
    </w:p>
    <w:p w14:paraId="7B1F446B" w14:textId="73BE0EBC" w:rsidR="002D3477" w:rsidRDefault="007C3B8C" w:rsidP="007C3B8C">
      <w:pPr>
        <w:tabs>
          <w:tab w:val="left" w:pos="5461"/>
        </w:tabs>
        <w:spacing w:line="360" w:lineRule="auto"/>
        <w:jc w:val="both"/>
        <w:rPr>
          <w:rFonts w:ascii="Arial" w:hAnsi="Arial" w:cs="Arial"/>
          <w:b/>
          <w:bCs/>
          <w:sz w:val="24"/>
          <w:szCs w:val="24"/>
        </w:rPr>
      </w:pPr>
      <w:r>
        <w:rPr>
          <w:rFonts w:ascii="Arial" w:hAnsi="Arial" w:cs="Arial"/>
          <w:b/>
          <w:bCs/>
          <w:sz w:val="24"/>
          <w:szCs w:val="24"/>
        </w:rPr>
        <w:t xml:space="preserve">1. </w:t>
      </w:r>
      <w:r w:rsidR="002D3477" w:rsidRPr="007C3B8C">
        <w:rPr>
          <w:rFonts w:ascii="Arial" w:hAnsi="Arial" w:cs="Arial"/>
          <w:b/>
          <w:bCs/>
          <w:sz w:val="24"/>
          <w:szCs w:val="24"/>
        </w:rPr>
        <w:t>Marco normativo de la libertad de expresión en las redes sociales</w:t>
      </w:r>
    </w:p>
    <w:p w14:paraId="5D4829C5" w14:textId="77777777" w:rsidR="007C3B8C" w:rsidRPr="007C3B8C" w:rsidRDefault="007C3B8C" w:rsidP="007C3B8C">
      <w:pPr>
        <w:pStyle w:val="Sinespaciado"/>
      </w:pPr>
    </w:p>
    <w:p w14:paraId="3CA156AC" w14:textId="21374C52" w:rsidR="007C3B8C" w:rsidRPr="002F64C5" w:rsidRDefault="002D3477" w:rsidP="002F64C5">
      <w:pPr>
        <w:pStyle w:val="Prrafodelista"/>
        <w:tabs>
          <w:tab w:val="left" w:pos="426"/>
        </w:tabs>
        <w:spacing w:line="360" w:lineRule="auto"/>
        <w:ind w:left="0"/>
        <w:jc w:val="both"/>
        <w:rPr>
          <w:rFonts w:ascii="Arial" w:hAnsi="Arial" w:cs="Arial"/>
          <w:sz w:val="24"/>
          <w:szCs w:val="24"/>
          <w:lang w:val="es-ES_tradnl"/>
        </w:rPr>
      </w:pPr>
      <w:r w:rsidRPr="004C16AE">
        <w:rPr>
          <w:rFonts w:ascii="Arial" w:hAnsi="Arial" w:cs="Arial"/>
          <w:sz w:val="24"/>
          <w:szCs w:val="24"/>
        </w:rPr>
        <w:t>Las redes sociales constituyen una herramienta útil para genera</w:t>
      </w:r>
      <w:r>
        <w:rPr>
          <w:rFonts w:ascii="Arial" w:hAnsi="Arial" w:cs="Arial"/>
          <w:sz w:val="24"/>
          <w:szCs w:val="24"/>
        </w:rPr>
        <w:t>r</w:t>
      </w:r>
      <w:r w:rsidRPr="004C16AE">
        <w:rPr>
          <w:rFonts w:ascii="Arial" w:hAnsi="Arial" w:cs="Arial"/>
          <w:sz w:val="24"/>
          <w:szCs w:val="24"/>
        </w:rPr>
        <w:t xml:space="preserve"> la comunicación social, </w:t>
      </w:r>
      <w:r w:rsidRPr="004C16AE">
        <w:rPr>
          <w:rFonts w:ascii="Arial" w:hAnsi="Arial" w:cs="Arial"/>
          <w:sz w:val="24"/>
          <w:szCs w:val="24"/>
          <w:lang w:val="es-ES_tradnl"/>
        </w:rPr>
        <w:t xml:space="preserve">ya que permite a un número indefinido de personas que puedan acceder, compartir e intercambiar información de manera global, instantánea y a un bajo costo. </w:t>
      </w:r>
    </w:p>
    <w:p w14:paraId="3D037E12" w14:textId="77777777" w:rsidR="002D3477" w:rsidRPr="004C16AE" w:rsidRDefault="002D3477" w:rsidP="002D3477">
      <w:pPr>
        <w:spacing w:line="360" w:lineRule="auto"/>
        <w:jc w:val="both"/>
        <w:rPr>
          <w:rFonts w:ascii="Arial" w:hAnsi="Arial" w:cs="Arial"/>
          <w:sz w:val="24"/>
          <w:szCs w:val="24"/>
        </w:rPr>
      </w:pPr>
      <w:r w:rsidRPr="004C16AE">
        <w:rPr>
          <w:rFonts w:ascii="Arial" w:hAnsi="Arial" w:cs="Arial"/>
          <w:sz w:val="24"/>
          <w:szCs w:val="24"/>
          <w:lang w:val="es-ES_tradnl"/>
        </w:rPr>
        <w:lastRenderedPageBreak/>
        <w:t xml:space="preserve">Este medio tiene la ventaja de que la comunicación no sea unidireccional, esto es, que los usuarios pueden interactuar de diferentes maneras y con varias personas a la vez. </w:t>
      </w:r>
      <w:r w:rsidRPr="004C16AE">
        <w:rPr>
          <w:rFonts w:ascii="Arial" w:hAnsi="Arial" w:cs="Arial"/>
          <w:sz w:val="24"/>
          <w:szCs w:val="24"/>
        </w:rPr>
        <w:t>Por otro lado, las redes sociales son el medio idóneo para que las personas ejerzan de manera plena sus derechos a la libertad de expresión, opinión</w:t>
      </w:r>
      <w:r>
        <w:rPr>
          <w:rFonts w:ascii="Arial" w:hAnsi="Arial" w:cs="Arial"/>
          <w:sz w:val="24"/>
          <w:szCs w:val="24"/>
        </w:rPr>
        <w:t>,</w:t>
      </w:r>
      <w:r w:rsidRPr="004C16AE">
        <w:rPr>
          <w:rFonts w:ascii="Arial" w:hAnsi="Arial" w:cs="Arial"/>
          <w:sz w:val="24"/>
          <w:szCs w:val="24"/>
        </w:rPr>
        <w:t xml:space="preserve"> asociación y reunión.</w:t>
      </w:r>
    </w:p>
    <w:p w14:paraId="4A083B99" w14:textId="77777777" w:rsidR="002D3477" w:rsidRPr="00392D8F" w:rsidRDefault="002D3477" w:rsidP="002D3477">
      <w:pPr>
        <w:pStyle w:val="Sinespaciado"/>
      </w:pPr>
    </w:p>
    <w:p w14:paraId="38E34C3A" w14:textId="77777777" w:rsidR="002D3477" w:rsidRPr="004C16AE" w:rsidRDefault="002D3477" w:rsidP="002D3477">
      <w:pPr>
        <w:spacing w:line="360" w:lineRule="auto"/>
        <w:jc w:val="both"/>
        <w:rPr>
          <w:rFonts w:ascii="Arial" w:hAnsi="Arial" w:cs="Arial"/>
          <w:sz w:val="24"/>
          <w:szCs w:val="24"/>
        </w:rPr>
      </w:pPr>
      <w:r w:rsidRPr="004C16AE">
        <w:rPr>
          <w:rFonts w:ascii="Arial" w:hAnsi="Arial" w:cs="Arial"/>
          <w:sz w:val="24"/>
          <w:szCs w:val="24"/>
        </w:rPr>
        <w:t xml:space="preserve">Igualmente, tales medios fungen como un medio de comunicación masivo que </w:t>
      </w:r>
      <w:r w:rsidRPr="004C16AE">
        <w:rPr>
          <w:rFonts w:ascii="Arial" w:hAnsi="Arial" w:cs="Arial"/>
          <w:b/>
          <w:bCs/>
          <w:sz w:val="24"/>
          <w:szCs w:val="24"/>
        </w:rPr>
        <w:t>permite a los usuarios tener un debate amplio y robusto</w:t>
      </w:r>
      <w:r w:rsidRPr="004C16AE">
        <w:rPr>
          <w:rFonts w:ascii="Arial" w:hAnsi="Arial" w:cs="Arial"/>
          <w:sz w:val="24"/>
          <w:szCs w:val="24"/>
        </w:rPr>
        <w:t>, en el que los usuarios </w:t>
      </w:r>
      <w:r w:rsidRPr="004C16AE">
        <w:rPr>
          <w:rFonts w:ascii="Arial" w:hAnsi="Arial" w:cs="Arial"/>
          <w:b/>
          <w:bCs/>
          <w:sz w:val="24"/>
          <w:szCs w:val="24"/>
        </w:rPr>
        <w:t>intercambian ideas y opiniones, positivas o negativas</w:t>
      </w:r>
      <w:r w:rsidRPr="004C16AE">
        <w:rPr>
          <w:rFonts w:ascii="Arial" w:hAnsi="Arial" w:cs="Arial"/>
          <w:sz w:val="24"/>
          <w:szCs w:val="24"/>
        </w:rPr>
        <w:t>, de manera ágil y fluida. Por ende, las redes sociales se vuelven un elemento importante para la democracia.</w:t>
      </w:r>
    </w:p>
    <w:p w14:paraId="02F01947" w14:textId="77777777" w:rsidR="002D3477" w:rsidRPr="00392D8F" w:rsidRDefault="002D3477" w:rsidP="002D3477">
      <w:pPr>
        <w:pStyle w:val="Sinespaciado"/>
      </w:pPr>
    </w:p>
    <w:p w14:paraId="500661DA" w14:textId="40F60F10" w:rsidR="002D3477" w:rsidRDefault="002D3477" w:rsidP="002D3477">
      <w:pPr>
        <w:spacing w:line="360" w:lineRule="auto"/>
        <w:jc w:val="both"/>
        <w:rPr>
          <w:rFonts w:ascii="Arial" w:hAnsi="Arial" w:cs="Arial"/>
          <w:sz w:val="24"/>
          <w:szCs w:val="24"/>
          <w:lang w:val="es-ES_tradnl"/>
        </w:rPr>
      </w:pPr>
      <w:r w:rsidRPr="004C16AE">
        <w:rPr>
          <w:rFonts w:ascii="Arial" w:hAnsi="Arial" w:cs="Arial"/>
          <w:sz w:val="24"/>
          <w:szCs w:val="24"/>
          <w:lang w:val="es-ES_tradnl"/>
        </w:rPr>
        <w:t xml:space="preserve">De lo anterior es posible concluir que, si bien los contenidos en las redes sociales pueden ser susceptibles de constituir una infracción en materia electoral, también lo es que la </w:t>
      </w:r>
      <w:r w:rsidRPr="004C16AE">
        <w:rPr>
          <w:rFonts w:ascii="Arial" w:hAnsi="Arial" w:cs="Arial"/>
          <w:b/>
          <w:bCs/>
          <w:sz w:val="24"/>
          <w:szCs w:val="24"/>
          <w:lang w:val="es-ES_tradnl"/>
        </w:rPr>
        <w:t>libertad de expresión a través de redes sociales goza, en principio, de una presunción de espontaneidad</w:t>
      </w:r>
      <w:r w:rsidRPr="004C16AE">
        <w:rPr>
          <w:rFonts w:ascii="Arial" w:hAnsi="Arial" w:cs="Arial"/>
          <w:sz w:val="24"/>
          <w:szCs w:val="24"/>
          <w:lang w:val="es-ES_tradnl"/>
        </w:rPr>
        <w:t>, es decir, que la difusión de mensajes, videos, fotografías o cualquier elemento audiovisual cuenta con una protección amplia.</w:t>
      </w:r>
    </w:p>
    <w:p w14:paraId="3AACA64A" w14:textId="0C7437AF" w:rsidR="002D3477" w:rsidRDefault="002D3477" w:rsidP="002D3477">
      <w:pPr>
        <w:pStyle w:val="Sinespaciado"/>
        <w:rPr>
          <w:lang w:val="es-ES_tradnl"/>
        </w:rPr>
      </w:pPr>
    </w:p>
    <w:p w14:paraId="6188DD09" w14:textId="79E2B52F" w:rsidR="002D3477" w:rsidRDefault="002D3477" w:rsidP="002D3477">
      <w:pPr>
        <w:pStyle w:val="Prrafodelista"/>
        <w:numPr>
          <w:ilvl w:val="0"/>
          <w:numId w:val="6"/>
        </w:numPr>
        <w:spacing w:line="360" w:lineRule="auto"/>
        <w:ind w:left="284" w:hanging="284"/>
        <w:jc w:val="both"/>
        <w:rPr>
          <w:rFonts w:ascii="Arial" w:hAnsi="Arial" w:cs="Arial"/>
          <w:b/>
          <w:bCs/>
          <w:sz w:val="24"/>
          <w:szCs w:val="24"/>
          <w:lang w:val="es-ES_tradnl"/>
        </w:rPr>
      </w:pPr>
      <w:r w:rsidRPr="002D3477">
        <w:rPr>
          <w:rFonts w:ascii="Arial" w:hAnsi="Arial" w:cs="Arial"/>
          <w:b/>
          <w:bCs/>
          <w:sz w:val="24"/>
          <w:szCs w:val="24"/>
          <w:lang w:val="es-ES_tradnl"/>
        </w:rPr>
        <w:t>Caso concreto</w:t>
      </w:r>
    </w:p>
    <w:p w14:paraId="0CEA163F" w14:textId="5AEB4A59" w:rsidR="002D3477" w:rsidRPr="002D3477" w:rsidRDefault="002D3477" w:rsidP="002D3477">
      <w:pPr>
        <w:pStyle w:val="Sinespaciado"/>
      </w:pPr>
    </w:p>
    <w:p w14:paraId="253AC6D9" w14:textId="3DA92ECD" w:rsidR="002D3477" w:rsidRDefault="002D3477" w:rsidP="002D3477">
      <w:pPr>
        <w:spacing w:line="360" w:lineRule="auto"/>
        <w:jc w:val="both"/>
        <w:rPr>
          <w:rFonts w:ascii="Arial" w:hAnsi="Arial" w:cs="Arial"/>
          <w:sz w:val="24"/>
          <w:szCs w:val="24"/>
          <w:lang w:val="es-ES_tradnl"/>
        </w:rPr>
      </w:pPr>
      <w:r>
        <w:rPr>
          <w:rFonts w:ascii="Arial" w:hAnsi="Arial" w:cs="Arial"/>
          <w:sz w:val="24"/>
          <w:szCs w:val="24"/>
          <w:lang w:val="es-ES_tradnl"/>
        </w:rPr>
        <w:t>En el caso, el PAN refiere que la candidata denunciada incurrió en la infracción de actos anticipados de campaña, derivado de la emisión de un mensaje dirigido a la ciudadanía en el cual llamó al voto de forma previa al inicio formal de las campañas electorales, lo cual implica una vulneración a la normativa electoral.</w:t>
      </w:r>
    </w:p>
    <w:p w14:paraId="1E75525B" w14:textId="77777777" w:rsidR="007831E6" w:rsidRPr="002D3477" w:rsidRDefault="007831E6" w:rsidP="007831E6">
      <w:pPr>
        <w:pStyle w:val="Sinespaciado"/>
        <w:rPr>
          <w:lang w:val="es-ES_tradnl"/>
        </w:rPr>
      </w:pPr>
    </w:p>
    <w:p w14:paraId="266C16B3" w14:textId="09FA9BCF" w:rsidR="002D3477" w:rsidRPr="002D3477" w:rsidRDefault="002D3477" w:rsidP="002D3477">
      <w:pPr>
        <w:pStyle w:val="Prrafodelista"/>
        <w:numPr>
          <w:ilvl w:val="0"/>
          <w:numId w:val="6"/>
        </w:numPr>
        <w:spacing w:line="360" w:lineRule="auto"/>
        <w:ind w:left="284" w:hanging="284"/>
        <w:jc w:val="both"/>
        <w:rPr>
          <w:rFonts w:ascii="Arial" w:hAnsi="Arial" w:cs="Arial"/>
          <w:b/>
          <w:bCs/>
          <w:sz w:val="24"/>
          <w:szCs w:val="24"/>
          <w:lang w:val="es-ES_tradnl"/>
        </w:rPr>
      </w:pPr>
      <w:r w:rsidRPr="002D3477">
        <w:rPr>
          <w:rFonts w:ascii="Arial" w:hAnsi="Arial" w:cs="Arial"/>
          <w:b/>
          <w:bCs/>
          <w:sz w:val="24"/>
          <w:szCs w:val="24"/>
          <w:lang w:val="es-ES_tradnl"/>
        </w:rPr>
        <w:t>Valoración</w:t>
      </w:r>
    </w:p>
    <w:p w14:paraId="5AF1E027" w14:textId="0A1F6459" w:rsidR="002D3477" w:rsidRDefault="002D3477" w:rsidP="002D3477">
      <w:pPr>
        <w:pStyle w:val="Sinespaciado"/>
      </w:pPr>
    </w:p>
    <w:p w14:paraId="71597269" w14:textId="3B1148CE" w:rsidR="002D3477" w:rsidRDefault="002D3477" w:rsidP="004C16AE">
      <w:pPr>
        <w:spacing w:line="360" w:lineRule="auto"/>
        <w:contextualSpacing/>
        <w:jc w:val="both"/>
        <w:rPr>
          <w:rFonts w:ascii="Arial" w:hAnsi="Arial" w:cs="Arial"/>
          <w:sz w:val="24"/>
          <w:szCs w:val="24"/>
        </w:rPr>
      </w:pPr>
      <w:r>
        <w:rPr>
          <w:rFonts w:ascii="Arial" w:hAnsi="Arial" w:cs="Arial"/>
          <w:sz w:val="24"/>
          <w:szCs w:val="24"/>
        </w:rPr>
        <w:t xml:space="preserve">Al respecto, este Tribunal considera que </w:t>
      </w:r>
      <w:r w:rsidRPr="002D3477">
        <w:rPr>
          <w:rFonts w:ascii="Arial" w:hAnsi="Arial" w:cs="Arial"/>
          <w:b/>
          <w:bCs/>
          <w:sz w:val="24"/>
          <w:szCs w:val="24"/>
        </w:rPr>
        <w:t>no le asiste la razón</w:t>
      </w:r>
      <w:r>
        <w:rPr>
          <w:rFonts w:ascii="Arial" w:hAnsi="Arial" w:cs="Arial"/>
          <w:sz w:val="24"/>
          <w:szCs w:val="24"/>
        </w:rPr>
        <w:t xml:space="preserve"> al </w:t>
      </w:r>
      <w:r w:rsidR="007831E6">
        <w:rPr>
          <w:rFonts w:ascii="Arial" w:hAnsi="Arial" w:cs="Arial"/>
          <w:sz w:val="24"/>
          <w:szCs w:val="24"/>
        </w:rPr>
        <w:t>PAN</w:t>
      </w:r>
      <w:r>
        <w:rPr>
          <w:rFonts w:ascii="Arial" w:hAnsi="Arial" w:cs="Arial"/>
          <w:sz w:val="24"/>
          <w:szCs w:val="24"/>
        </w:rPr>
        <w:t>, porque del análisis del hecho denunciado, se advierte que este tuvo lugar dentro del periodo de campañas del actual proceso electoral</w:t>
      </w:r>
      <w:r w:rsidR="007831E6">
        <w:rPr>
          <w:rFonts w:ascii="Arial" w:hAnsi="Arial" w:cs="Arial"/>
          <w:sz w:val="24"/>
          <w:szCs w:val="24"/>
        </w:rPr>
        <w:t xml:space="preserve">, de ahí que </w:t>
      </w:r>
      <w:r>
        <w:rPr>
          <w:rFonts w:ascii="Arial" w:hAnsi="Arial" w:cs="Arial"/>
          <w:sz w:val="24"/>
          <w:szCs w:val="24"/>
        </w:rPr>
        <w:t>no se actualiza el elemento temporal</w:t>
      </w:r>
      <w:r w:rsidR="007831E6">
        <w:rPr>
          <w:rFonts w:ascii="Arial" w:hAnsi="Arial" w:cs="Arial"/>
          <w:sz w:val="24"/>
          <w:szCs w:val="24"/>
        </w:rPr>
        <w:t xml:space="preserve"> y, en consecuencia, los actos anticipados de campaña denunciados.</w:t>
      </w:r>
    </w:p>
    <w:p w14:paraId="0CB4EB23" w14:textId="13AD5551" w:rsidR="002D3477" w:rsidRDefault="002D3477" w:rsidP="002D3477">
      <w:pPr>
        <w:pStyle w:val="Sinespaciado"/>
      </w:pPr>
    </w:p>
    <w:p w14:paraId="7BAEAF5B" w14:textId="27349737" w:rsidR="002D3477" w:rsidRPr="002D3477" w:rsidRDefault="002D3477" w:rsidP="004C16AE">
      <w:pPr>
        <w:spacing w:line="360" w:lineRule="auto"/>
        <w:contextualSpacing/>
        <w:jc w:val="both"/>
        <w:rPr>
          <w:rFonts w:ascii="Arial" w:hAnsi="Arial" w:cs="Arial"/>
          <w:sz w:val="24"/>
          <w:szCs w:val="24"/>
        </w:rPr>
      </w:pPr>
      <w:r>
        <w:rPr>
          <w:rFonts w:ascii="Arial" w:hAnsi="Arial" w:cs="Arial"/>
          <w:sz w:val="24"/>
          <w:szCs w:val="24"/>
        </w:rPr>
        <w:t xml:space="preserve">Lo anterior es así, porque el video </w:t>
      </w:r>
      <w:r w:rsidR="002F64C5">
        <w:rPr>
          <w:rFonts w:ascii="Arial" w:hAnsi="Arial" w:cs="Arial"/>
          <w:sz w:val="24"/>
          <w:szCs w:val="24"/>
        </w:rPr>
        <w:t>cuestionado</w:t>
      </w:r>
      <w:r>
        <w:rPr>
          <w:rFonts w:ascii="Arial" w:hAnsi="Arial" w:cs="Arial"/>
          <w:sz w:val="24"/>
          <w:szCs w:val="24"/>
        </w:rPr>
        <w:t xml:space="preserve"> por el </w:t>
      </w:r>
      <w:r w:rsidR="007831E6">
        <w:rPr>
          <w:rFonts w:ascii="Arial" w:hAnsi="Arial" w:cs="Arial"/>
          <w:sz w:val="24"/>
          <w:szCs w:val="24"/>
        </w:rPr>
        <w:t>denunciante</w:t>
      </w:r>
      <w:r>
        <w:rPr>
          <w:rFonts w:ascii="Arial" w:hAnsi="Arial" w:cs="Arial"/>
          <w:sz w:val="24"/>
          <w:szCs w:val="24"/>
        </w:rPr>
        <w:t xml:space="preserve"> se publicó el pasado 26 de mayo -lo cual no se encuentra controvertido-, </w:t>
      </w:r>
      <w:r w:rsidR="002F64C5">
        <w:rPr>
          <w:rFonts w:ascii="Arial" w:hAnsi="Arial" w:cs="Arial"/>
          <w:sz w:val="24"/>
          <w:szCs w:val="24"/>
        </w:rPr>
        <w:t>y</w:t>
      </w:r>
      <w:r>
        <w:rPr>
          <w:rFonts w:ascii="Arial" w:hAnsi="Arial" w:cs="Arial"/>
          <w:sz w:val="24"/>
          <w:szCs w:val="24"/>
        </w:rPr>
        <w:t xml:space="preserve"> el periodo de campaña sucedió del 19 de abril al 2 de junio, </w:t>
      </w:r>
      <w:r w:rsidR="002F64C5">
        <w:rPr>
          <w:rFonts w:ascii="Arial" w:hAnsi="Arial" w:cs="Arial"/>
          <w:sz w:val="24"/>
          <w:szCs w:val="24"/>
        </w:rPr>
        <w:t>por tanto,</w:t>
      </w:r>
      <w:r>
        <w:rPr>
          <w:rFonts w:ascii="Arial" w:hAnsi="Arial" w:cs="Arial"/>
          <w:sz w:val="24"/>
          <w:szCs w:val="24"/>
        </w:rPr>
        <w:t xml:space="preserve"> tal evento se llevó a cabo dentro del periodo permitido</w:t>
      </w:r>
      <w:r w:rsidR="002F64C5">
        <w:rPr>
          <w:rFonts w:ascii="Arial" w:hAnsi="Arial" w:cs="Arial"/>
          <w:sz w:val="24"/>
          <w:szCs w:val="24"/>
        </w:rPr>
        <w:t>. Así que</w:t>
      </w:r>
      <w:r>
        <w:rPr>
          <w:rFonts w:ascii="Arial" w:hAnsi="Arial" w:cs="Arial"/>
          <w:sz w:val="24"/>
          <w:szCs w:val="24"/>
        </w:rPr>
        <w:t xml:space="preserve">, no es posible acreditar la existencia de actos anticipados de campaña. </w:t>
      </w:r>
      <w:r w:rsidR="007831E6">
        <w:rPr>
          <w:rFonts w:ascii="Arial" w:hAnsi="Arial" w:cs="Arial"/>
          <w:sz w:val="24"/>
          <w:szCs w:val="24"/>
        </w:rPr>
        <w:t>Por ello,</w:t>
      </w:r>
      <w:r>
        <w:rPr>
          <w:rFonts w:ascii="Arial" w:hAnsi="Arial" w:cs="Arial"/>
          <w:sz w:val="24"/>
          <w:szCs w:val="24"/>
        </w:rPr>
        <w:t xml:space="preserve"> no resulta procedente estudiar los elementos personal y subjetivo, ya que las conductas denunciadas no encuadran en la temporalidad requerida.</w:t>
      </w:r>
    </w:p>
    <w:p w14:paraId="2865A5A4" w14:textId="2799D3A7" w:rsidR="002D3477" w:rsidRDefault="002D3477" w:rsidP="002D3477">
      <w:pPr>
        <w:pStyle w:val="Sinespaciado"/>
      </w:pPr>
    </w:p>
    <w:p w14:paraId="535969C2" w14:textId="283B2B3E" w:rsidR="002F64C5" w:rsidRDefault="002F64C5" w:rsidP="002D3477">
      <w:pPr>
        <w:pStyle w:val="Sinespaciado"/>
      </w:pPr>
    </w:p>
    <w:p w14:paraId="00F6B55B" w14:textId="77777777" w:rsidR="002F64C5" w:rsidRDefault="002F64C5" w:rsidP="002D3477">
      <w:pPr>
        <w:pStyle w:val="Sinespaciado"/>
      </w:pPr>
    </w:p>
    <w:p w14:paraId="1B22F788" w14:textId="6F150E78" w:rsidR="00E157C4" w:rsidRPr="007C3B8C" w:rsidRDefault="002D3477" w:rsidP="00547CB2">
      <w:pPr>
        <w:pStyle w:val="Sinespaciado"/>
        <w:rPr>
          <w:rFonts w:ascii="Arial" w:hAnsi="Arial" w:cs="Arial"/>
          <w:b/>
          <w:bCs/>
          <w:sz w:val="24"/>
          <w:szCs w:val="24"/>
          <w:u w:val="single"/>
        </w:rPr>
      </w:pPr>
      <w:r w:rsidRPr="007C3B8C">
        <w:rPr>
          <w:rFonts w:ascii="Arial" w:hAnsi="Arial" w:cs="Arial"/>
          <w:b/>
          <w:bCs/>
          <w:sz w:val="24"/>
          <w:szCs w:val="24"/>
          <w:u w:val="single"/>
        </w:rPr>
        <w:lastRenderedPageBreak/>
        <w:t>Tema 2. De la vulneración al artículo 134 Constitucional</w:t>
      </w:r>
    </w:p>
    <w:p w14:paraId="21686F7B" w14:textId="77777777" w:rsidR="002D3477" w:rsidRPr="002D3477" w:rsidRDefault="002D3477" w:rsidP="002D3477">
      <w:pPr>
        <w:rPr>
          <w:sz w:val="24"/>
          <w:szCs w:val="24"/>
        </w:rPr>
      </w:pPr>
    </w:p>
    <w:p w14:paraId="593A2748" w14:textId="1C56C274" w:rsidR="00FD6D4F" w:rsidRDefault="00917803" w:rsidP="00547CB2">
      <w:pPr>
        <w:pStyle w:val="Prrafodelista"/>
        <w:numPr>
          <w:ilvl w:val="0"/>
          <w:numId w:val="25"/>
        </w:numPr>
        <w:tabs>
          <w:tab w:val="left" w:pos="426"/>
        </w:tabs>
        <w:spacing w:line="360" w:lineRule="auto"/>
        <w:ind w:left="0" w:firstLine="0"/>
        <w:jc w:val="both"/>
        <w:rPr>
          <w:rFonts w:ascii="Arial" w:hAnsi="Arial" w:cs="Arial"/>
          <w:b/>
          <w:sz w:val="24"/>
          <w:szCs w:val="24"/>
        </w:rPr>
      </w:pPr>
      <w:r w:rsidRPr="003B671B">
        <w:rPr>
          <w:rFonts w:ascii="Arial" w:hAnsi="Arial" w:cs="Arial"/>
          <w:b/>
          <w:sz w:val="24"/>
          <w:szCs w:val="24"/>
        </w:rPr>
        <w:t xml:space="preserve">Marco normativo </w:t>
      </w:r>
      <w:r w:rsidR="00BC68F2">
        <w:rPr>
          <w:rFonts w:ascii="Arial" w:hAnsi="Arial" w:cs="Arial"/>
          <w:b/>
          <w:sz w:val="24"/>
          <w:szCs w:val="24"/>
        </w:rPr>
        <w:t>de los bienes jurídicos tutelados por el artículo 134 de la Constitución Federal</w:t>
      </w:r>
    </w:p>
    <w:p w14:paraId="0EBB6F72" w14:textId="77777777" w:rsidR="008A2445" w:rsidRPr="00547CB2" w:rsidRDefault="008A2445" w:rsidP="00547CB2">
      <w:pPr>
        <w:pStyle w:val="Sinespaciado"/>
      </w:pPr>
    </w:p>
    <w:p w14:paraId="666C5DBD" w14:textId="6FBFEC2A" w:rsidR="00FD6D4F" w:rsidRPr="00FD6D4F" w:rsidRDefault="00FD6D4F" w:rsidP="00FD6D4F">
      <w:pPr>
        <w:tabs>
          <w:tab w:val="left" w:pos="426"/>
        </w:tabs>
        <w:spacing w:line="360" w:lineRule="auto"/>
        <w:jc w:val="both"/>
        <w:rPr>
          <w:rFonts w:ascii="Arial" w:hAnsi="Arial" w:cs="Arial"/>
          <w:sz w:val="24"/>
          <w:szCs w:val="24"/>
        </w:rPr>
      </w:pPr>
      <w:r w:rsidRPr="00FD6D4F">
        <w:rPr>
          <w:rFonts w:ascii="Arial" w:hAnsi="Arial" w:cs="Arial"/>
          <w:sz w:val="24"/>
          <w:szCs w:val="24"/>
        </w:rPr>
        <w:t xml:space="preserve">Es </w:t>
      </w:r>
      <w:r w:rsidR="00E13A3A">
        <w:rPr>
          <w:rFonts w:ascii="Arial" w:hAnsi="Arial" w:cs="Arial"/>
          <w:sz w:val="24"/>
          <w:szCs w:val="24"/>
        </w:rPr>
        <w:t>conveniente</w:t>
      </w:r>
      <w:r w:rsidRPr="00FD6D4F">
        <w:rPr>
          <w:rFonts w:ascii="Arial" w:hAnsi="Arial" w:cs="Arial"/>
          <w:sz w:val="24"/>
          <w:szCs w:val="24"/>
        </w:rPr>
        <w:t xml:space="preserve"> señalar que en la exposición de motivos de la iniciativa de la reforma constitucional de </w:t>
      </w:r>
      <w:r w:rsidR="00E13A3A">
        <w:rPr>
          <w:rFonts w:ascii="Arial" w:hAnsi="Arial" w:cs="Arial"/>
          <w:sz w:val="24"/>
          <w:szCs w:val="24"/>
        </w:rPr>
        <w:t xml:space="preserve">fecha </w:t>
      </w:r>
      <w:r w:rsidRPr="00FD6D4F">
        <w:rPr>
          <w:rFonts w:ascii="Arial" w:hAnsi="Arial" w:cs="Arial"/>
          <w:sz w:val="24"/>
          <w:szCs w:val="24"/>
        </w:rPr>
        <w:t>trece de noviembre de dos mil siete</w:t>
      </w:r>
      <w:r w:rsidR="00E13A3A">
        <w:rPr>
          <w:rFonts w:ascii="Arial" w:hAnsi="Arial" w:cs="Arial"/>
          <w:sz w:val="24"/>
          <w:szCs w:val="24"/>
        </w:rPr>
        <w:t xml:space="preserve">, refiere </w:t>
      </w:r>
      <w:r w:rsidRPr="00FD6D4F">
        <w:rPr>
          <w:rFonts w:ascii="Arial" w:hAnsi="Arial" w:cs="Arial"/>
          <w:sz w:val="24"/>
          <w:szCs w:val="24"/>
        </w:rPr>
        <w:t>que la inclusión de los párrafos séptimo y octavo del artículo 134 de la Constitución,</w:t>
      </w:r>
      <w:r w:rsidRPr="00FD6D4F">
        <w:rPr>
          <w:rFonts w:ascii="Arial" w:hAnsi="Arial" w:cs="Arial"/>
          <w:b/>
          <w:sz w:val="24"/>
          <w:szCs w:val="24"/>
        </w:rPr>
        <w:t xml:space="preserve"> tiene como objetivo impedir que actores ajenos incidan en los procesos electorales, así </w:t>
      </w:r>
      <w:r w:rsidRPr="00FD6D4F">
        <w:rPr>
          <w:rFonts w:ascii="Arial" w:hAnsi="Arial" w:cs="Arial"/>
          <w:sz w:val="24"/>
          <w:szCs w:val="24"/>
        </w:rPr>
        <w:t>como elevar a rango constitucional las regulaciones en materia de propaganda gubernamental tanto en periodo electoral como en tiempo no electoral.</w:t>
      </w:r>
    </w:p>
    <w:p w14:paraId="48E3BAF0" w14:textId="77777777" w:rsidR="00FD6D4F" w:rsidRDefault="00FD6D4F" w:rsidP="000E1535">
      <w:pPr>
        <w:pStyle w:val="Sinespaciado"/>
      </w:pPr>
    </w:p>
    <w:p w14:paraId="66550E13" w14:textId="4C82CCA6" w:rsidR="00FD6D4F" w:rsidRPr="00FD6D4F" w:rsidRDefault="00FD6D4F" w:rsidP="00FD6D4F">
      <w:pPr>
        <w:tabs>
          <w:tab w:val="left" w:pos="426"/>
        </w:tabs>
        <w:spacing w:line="360" w:lineRule="auto"/>
        <w:jc w:val="both"/>
        <w:rPr>
          <w:rFonts w:ascii="Arial" w:hAnsi="Arial" w:cs="Arial"/>
          <w:sz w:val="24"/>
          <w:szCs w:val="24"/>
        </w:rPr>
      </w:pPr>
      <w:r w:rsidRPr="00FD6D4F">
        <w:rPr>
          <w:rFonts w:ascii="Arial" w:hAnsi="Arial" w:cs="Arial"/>
          <w:sz w:val="24"/>
          <w:szCs w:val="24"/>
        </w:rPr>
        <w:t>De ahí que el artículo 134 de la Constitución Federal tutela dos bienes</w:t>
      </w:r>
      <w:r w:rsidRPr="00FD6D4F">
        <w:rPr>
          <w:rFonts w:ascii="Arial" w:hAnsi="Arial" w:cs="Arial"/>
          <w:b/>
          <w:sz w:val="24"/>
          <w:szCs w:val="24"/>
        </w:rPr>
        <w:t xml:space="preserve"> jurídicos de los sistemas democráticos: </w:t>
      </w:r>
      <w:r w:rsidRPr="004A190F">
        <w:rPr>
          <w:rFonts w:ascii="Arial" w:hAnsi="Arial" w:cs="Arial"/>
          <w:b/>
          <w:i/>
          <w:iCs/>
          <w:sz w:val="24"/>
          <w:szCs w:val="24"/>
        </w:rPr>
        <w:t>i)</w:t>
      </w:r>
      <w:r w:rsidRPr="00FD6D4F">
        <w:rPr>
          <w:rFonts w:ascii="Arial" w:hAnsi="Arial" w:cs="Arial"/>
          <w:b/>
          <w:sz w:val="24"/>
          <w:szCs w:val="24"/>
        </w:rPr>
        <w:t xml:space="preserve"> la imparcialidad y </w:t>
      </w:r>
      <w:r w:rsidRPr="004A190F">
        <w:rPr>
          <w:rFonts w:ascii="Arial" w:hAnsi="Arial" w:cs="Arial"/>
          <w:b/>
          <w:i/>
          <w:iCs/>
          <w:sz w:val="24"/>
          <w:szCs w:val="24"/>
        </w:rPr>
        <w:t>ii)</w:t>
      </w:r>
      <w:r w:rsidRPr="00FD6D4F">
        <w:rPr>
          <w:rFonts w:ascii="Arial" w:hAnsi="Arial" w:cs="Arial"/>
          <w:b/>
          <w:sz w:val="24"/>
          <w:szCs w:val="24"/>
        </w:rPr>
        <w:t xml:space="preserve"> la neutralidad </w:t>
      </w:r>
      <w:r w:rsidRPr="00FD6D4F">
        <w:rPr>
          <w:rFonts w:ascii="Arial" w:hAnsi="Arial" w:cs="Arial"/>
          <w:sz w:val="24"/>
          <w:szCs w:val="24"/>
        </w:rPr>
        <w:t>con que deben actuar las y los servidores públicos y la equidad en los procesos electorales.</w:t>
      </w:r>
    </w:p>
    <w:p w14:paraId="638772C2" w14:textId="77777777" w:rsidR="00FD6D4F" w:rsidRDefault="00FD6D4F" w:rsidP="000E1535">
      <w:pPr>
        <w:pStyle w:val="Sinespaciado"/>
      </w:pPr>
    </w:p>
    <w:p w14:paraId="7948183E" w14:textId="1FC79814" w:rsidR="00BC68F2" w:rsidRDefault="00FD6D4F" w:rsidP="00FD6D4F">
      <w:pPr>
        <w:tabs>
          <w:tab w:val="left" w:pos="426"/>
        </w:tabs>
        <w:spacing w:line="360" w:lineRule="auto"/>
        <w:jc w:val="both"/>
        <w:rPr>
          <w:rFonts w:ascii="Arial" w:hAnsi="Arial" w:cs="Arial"/>
          <w:sz w:val="24"/>
          <w:szCs w:val="24"/>
        </w:rPr>
      </w:pPr>
      <w:r w:rsidRPr="00FD6D4F">
        <w:rPr>
          <w:rFonts w:ascii="Arial" w:hAnsi="Arial" w:cs="Arial"/>
          <w:sz w:val="24"/>
          <w:szCs w:val="24"/>
        </w:rPr>
        <w:t xml:space="preserve">De lo anterior podemos </w:t>
      </w:r>
      <w:r w:rsidR="00E13A3A">
        <w:rPr>
          <w:rFonts w:ascii="Arial" w:hAnsi="Arial" w:cs="Arial"/>
          <w:sz w:val="24"/>
          <w:szCs w:val="24"/>
        </w:rPr>
        <w:t xml:space="preserve">advertir </w:t>
      </w:r>
      <w:r w:rsidRPr="00FD6D4F">
        <w:rPr>
          <w:rFonts w:ascii="Arial" w:hAnsi="Arial" w:cs="Arial"/>
          <w:sz w:val="24"/>
          <w:szCs w:val="24"/>
        </w:rPr>
        <w:t>que</w:t>
      </w:r>
      <w:r w:rsidRPr="00FD6D4F">
        <w:rPr>
          <w:rFonts w:ascii="Arial" w:hAnsi="Arial" w:cs="Arial"/>
          <w:b/>
          <w:sz w:val="24"/>
          <w:szCs w:val="24"/>
        </w:rPr>
        <w:t xml:space="preserve"> el artículo 134 de la Constitución Federal tiene como finalidad procurar la mayor </w:t>
      </w:r>
      <w:r w:rsidRPr="00FD6D4F">
        <w:rPr>
          <w:rFonts w:ascii="Arial" w:hAnsi="Arial" w:cs="Arial"/>
          <w:sz w:val="24"/>
          <w:szCs w:val="24"/>
        </w:rPr>
        <w:t>equidad posible en los procesos electorales</w:t>
      </w:r>
      <w:r w:rsidR="00CD6402">
        <w:rPr>
          <w:rFonts w:ascii="Arial" w:hAnsi="Arial" w:cs="Arial"/>
          <w:sz w:val="24"/>
          <w:szCs w:val="24"/>
        </w:rPr>
        <w:t>.</w:t>
      </w:r>
    </w:p>
    <w:p w14:paraId="05216C60" w14:textId="77777777" w:rsidR="007C725E" w:rsidRDefault="007C725E" w:rsidP="00547CB2">
      <w:pPr>
        <w:pStyle w:val="Sinespaciado"/>
      </w:pPr>
    </w:p>
    <w:p w14:paraId="5DD6F4CA" w14:textId="1584A265" w:rsidR="00BC68F2" w:rsidRPr="00547CB2" w:rsidRDefault="00BC68F2" w:rsidP="00547CB2">
      <w:pPr>
        <w:pStyle w:val="Prrafodelista"/>
        <w:numPr>
          <w:ilvl w:val="1"/>
          <w:numId w:val="25"/>
        </w:numPr>
        <w:spacing w:line="360" w:lineRule="auto"/>
        <w:ind w:left="0" w:firstLine="0"/>
        <w:jc w:val="both"/>
        <w:rPr>
          <w:rFonts w:ascii="Arial" w:hAnsi="Arial" w:cs="Arial"/>
          <w:b/>
          <w:sz w:val="24"/>
          <w:szCs w:val="24"/>
        </w:rPr>
      </w:pPr>
      <w:r w:rsidRPr="00547CB2">
        <w:rPr>
          <w:rFonts w:ascii="Arial" w:hAnsi="Arial" w:cs="Arial"/>
          <w:b/>
          <w:sz w:val="24"/>
          <w:szCs w:val="24"/>
        </w:rPr>
        <w:t xml:space="preserve">Marco normativo </w:t>
      </w:r>
      <w:r w:rsidR="00537392" w:rsidRPr="00547CB2">
        <w:rPr>
          <w:rFonts w:ascii="Arial" w:hAnsi="Arial" w:cs="Arial"/>
          <w:b/>
          <w:sz w:val="24"/>
          <w:szCs w:val="24"/>
        </w:rPr>
        <w:t>sobre la asistencia de servidores y servidoras públicas a eventos proselitistas en día</w:t>
      </w:r>
      <w:r w:rsidR="00465005" w:rsidRPr="00547CB2">
        <w:rPr>
          <w:rFonts w:ascii="Arial" w:hAnsi="Arial" w:cs="Arial"/>
          <w:b/>
          <w:sz w:val="24"/>
          <w:szCs w:val="24"/>
        </w:rPr>
        <w:t>s</w:t>
      </w:r>
      <w:r w:rsidR="00537392" w:rsidRPr="00547CB2">
        <w:rPr>
          <w:rFonts w:ascii="Arial" w:hAnsi="Arial" w:cs="Arial"/>
          <w:b/>
          <w:sz w:val="24"/>
          <w:szCs w:val="24"/>
        </w:rPr>
        <w:t xml:space="preserve"> y hora</w:t>
      </w:r>
      <w:r w:rsidR="00465005" w:rsidRPr="00547CB2">
        <w:rPr>
          <w:rFonts w:ascii="Arial" w:hAnsi="Arial" w:cs="Arial"/>
          <w:b/>
          <w:sz w:val="24"/>
          <w:szCs w:val="24"/>
        </w:rPr>
        <w:t>s</w:t>
      </w:r>
      <w:r w:rsidR="00537392" w:rsidRPr="00547CB2">
        <w:rPr>
          <w:rFonts w:ascii="Arial" w:hAnsi="Arial" w:cs="Arial"/>
          <w:b/>
          <w:sz w:val="24"/>
          <w:szCs w:val="24"/>
        </w:rPr>
        <w:t xml:space="preserve"> hábil</w:t>
      </w:r>
      <w:r w:rsidR="00465005" w:rsidRPr="00547CB2">
        <w:rPr>
          <w:rFonts w:ascii="Arial" w:hAnsi="Arial" w:cs="Arial"/>
          <w:b/>
          <w:sz w:val="24"/>
          <w:szCs w:val="24"/>
        </w:rPr>
        <w:t>es</w:t>
      </w:r>
    </w:p>
    <w:p w14:paraId="642D7B3B" w14:textId="77777777" w:rsidR="00547CB2" w:rsidRPr="00547CB2" w:rsidRDefault="00547CB2" w:rsidP="00547CB2">
      <w:pPr>
        <w:pStyle w:val="Sinespaciado"/>
      </w:pPr>
    </w:p>
    <w:p w14:paraId="0CE8F3BE" w14:textId="4BC34057" w:rsidR="00537392" w:rsidRDefault="00547CB2" w:rsidP="00B04602">
      <w:pPr>
        <w:spacing w:after="160" w:line="360" w:lineRule="auto"/>
        <w:jc w:val="both"/>
        <w:rPr>
          <w:rFonts w:ascii="Arial" w:eastAsia="Calibri" w:hAnsi="Arial" w:cs="Arial"/>
          <w:sz w:val="24"/>
          <w:szCs w:val="24"/>
          <w:lang w:eastAsia="en-US"/>
        </w:rPr>
      </w:pPr>
      <w:r>
        <w:rPr>
          <w:rFonts w:ascii="Arial" w:hAnsi="Arial" w:cs="Arial"/>
          <w:sz w:val="24"/>
          <w:szCs w:val="24"/>
        </w:rPr>
        <w:t>Al respecto, la</w:t>
      </w:r>
      <w:r w:rsidR="00537392">
        <w:rPr>
          <w:rFonts w:ascii="Arial" w:hAnsi="Arial" w:cs="Arial"/>
          <w:b/>
          <w:sz w:val="24"/>
          <w:szCs w:val="24"/>
        </w:rPr>
        <w:t xml:space="preserve"> </w:t>
      </w:r>
      <w:r w:rsidR="00537392" w:rsidRPr="00537392">
        <w:rPr>
          <w:rFonts w:ascii="Arial" w:eastAsia="Calibri" w:hAnsi="Arial" w:cs="Arial"/>
          <w:sz w:val="24"/>
          <w:szCs w:val="24"/>
          <w:lang w:eastAsia="en-US"/>
        </w:rPr>
        <w:t>Sala Superior</w:t>
      </w:r>
      <w:bookmarkStart w:id="7" w:name="_ftnref28"/>
      <w:bookmarkEnd w:id="7"/>
      <w:r w:rsidR="00537392" w:rsidRPr="00537392">
        <w:rPr>
          <w:rFonts w:ascii="Arial" w:eastAsia="Calibri" w:hAnsi="Arial" w:cs="Arial"/>
          <w:sz w:val="24"/>
          <w:szCs w:val="24"/>
          <w:vertAlign w:val="superscript"/>
          <w:lang w:eastAsia="en-US"/>
        </w:rPr>
        <w:t xml:space="preserve"> </w:t>
      </w:r>
      <w:r w:rsidR="00537392" w:rsidRPr="00537392">
        <w:rPr>
          <w:rFonts w:ascii="Arial" w:eastAsia="Calibri" w:hAnsi="Arial" w:cs="Arial"/>
          <w:sz w:val="24"/>
          <w:szCs w:val="24"/>
          <w:lang w:eastAsia="en-US"/>
        </w:rPr>
        <w:t xml:space="preserve">ha determinado que el solo hecho de que las y los funcionarios </w:t>
      </w:r>
      <w:r w:rsidRPr="00537392">
        <w:rPr>
          <w:rFonts w:ascii="Arial" w:eastAsia="Calibri" w:hAnsi="Arial" w:cs="Arial"/>
          <w:sz w:val="24"/>
          <w:szCs w:val="24"/>
          <w:lang w:eastAsia="en-US"/>
        </w:rPr>
        <w:t>públicos asistan</w:t>
      </w:r>
      <w:r w:rsidR="00537392" w:rsidRPr="00537392">
        <w:rPr>
          <w:rFonts w:ascii="Arial" w:eastAsia="Calibri" w:hAnsi="Arial" w:cs="Arial"/>
          <w:sz w:val="24"/>
          <w:szCs w:val="24"/>
          <w:lang w:eastAsia="en-US"/>
        </w:rPr>
        <w:t xml:space="preserve"> a </w:t>
      </w:r>
      <w:r>
        <w:rPr>
          <w:rFonts w:ascii="Arial" w:eastAsia="Calibri" w:hAnsi="Arial" w:cs="Arial"/>
          <w:sz w:val="24"/>
          <w:szCs w:val="24"/>
          <w:lang w:eastAsia="en-US"/>
        </w:rPr>
        <w:t>eventos de carácter proselitista</w:t>
      </w:r>
      <w:r w:rsidR="00537392" w:rsidRPr="00537392">
        <w:rPr>
          <w:rFonts w:ascii="Arial" w:eastAsia="Calibri" w:hAnsi="Arial" w:cs="Arial"/>
          <w:sz w:val="24"/>
          <w:szCs w:val="24"/>
          <w:lang w:eastAsia="en-US"/>
        </w:rPr>
        <w:t xml:space="preserve"> en </w:t>
      </w:r>
      <w:r w:rsidR="00537392" w:rsidRPr="00537392">
        <w:rPr>
          <w:rFonts w:ascii="Arial" w:eastAsia="Calibri" w:hAnsi="Arial" w:cs="Arial"/>
          <w:b/>
          <w:bCs/>
          <w:sz w:val="24"/>
          <w:szCs w:val="24"/>
          <w:lang w:eastAsia="en-US"/>
        </w:rPr>
        <w:t>días hábiles</w:t>
      </w:r>
      <w:r w:rsidR="00537392" w:rsidRPr="00537392">
        <w:rPr>
          <w:rFonts w:ascii="Arial" w:eastAsia="Calibri" w:hAnsi="Arial" w:cs="Arial"/>
          <w:sz w:val="24"/>
          <w:szCs w:val="24"/>
          <w:lang w:eastAsia="en-US"/>
        </w:rPr>
        <w:t>, constituye</w:t>
      </w:r>
      <w:r w:rsidR="002F64C5">
        <w:rPr>
          <w:rFonts w:ascii="Arial" w:eastAsia="Calibri" w:hAnsi="Arial" w:cs="Arial"/>
          <w:sz w:val="24"/>
          <w:szCs w:val="24"/>
          <w:lang w:eastAsia="en-US"/>
        </w:rPr>
        <w:t>,</w:t>
      </w:r>
      <w:r w:rsidR="00537392" w:rsidRPr="00537392">
        <w:rPr>
          <w:rFonts w:ascii="Arial" w:eastAsia="Calibri" w:hAnsi="Arial" w:cs="Arial"/>
          <w:sz w:val="24"/>
          <w:szCs w:val="24"/>
          <w:lang w:eastAsia="en-US"/>
        </w:rPr>
        <w:t xml:space="preserve"> por sí sola</w:t>
      </w:r>
      <w:r w:rsidR="002F64C5">
        <w:rPr>
          <w:rFonts w:ascii="Arial" w:eastAsia="Calibri" w:hAnsi="Arial" w:cs="Arial"/>
          <w:sz w:val="24"/>
          <w:szCs w:val="24"/>
          <w:lang w:eastAsia="en-US"/>
        </w:rPr>
        <w:t>,</w:t>
      </w:r>
      <w:r w:rsidR="00537392" w:rsidRPr="00537392">
        <w:rPr>
          <w:rFonts w:ascii="Arial" w:eastAsia="Calibri" w:hAnsi="Arial" w:cs="Arial"/>
          <w:sz w:val="24"/>
          <w:szCs w:val="24"/>
          <w:lang w:eastAsia="en-US"/>
        </w:rPr>
        <w:t xml:space="preserve"> una conducta contraria al principio de imparcialidad.</w:t>
      </w:r>
    </w:p>
    <w:p w14:paraId="37F2C6B0" w14:textId="5A2B20AA" w:rsidR="00547CB2" w:rsidRPr="00547CB2" w:rsidRDefault="00547CB2" w:rsidP="00547CB2">
      <w:pPr>
        <w:spacing w:line="360" w:lineRule="auto"/>
        <w:jc w:val="both"/>
        <w:rPr>
          <w:rFonts w:ascii="Arial" w:eastAsia="Calibri" w:hAnsi="Arial" w:cs="Arial"/>
          <w:b/>
          <w:bCs/>
          <w:sz w:val="24"/>
          <w:szCs w:val="24"/>
          <w:lang w:eastAsia="en-US"/>
        </w:rPr>
      </w:pPr>
      <w:r>
        <w:rPr>
          <w:rFonts w:ascii="Arial" w:eastAsia="Calibri" w:hAnsi="Arial" w:cs="Arial"/>
          <w:sz w:val="24"/>
          <w:szCs w:val="24"/>
          <w:lang w:eastAsia="en-US"/>
        </w:rPr>
        <w:t xml:space="preserve">Asimismo, </w:t>
      </w:r>
      <w:r w:rsidR="002F039F">
        <w:rPr>
          <w:rFonts w:ascii="Arial" w:eastAsia="Calibri" w:hAnsi="Arial" w:cs="Arial"/>
          <w:sz w:val="24"/>
          <w:szCs w:val="24"/>
          <w:lang w:eastAsia="en-US"/>
        </w:rPr>
        <w:t xml:space="preserve">ha </w:t>
      </w:r>
      <w:r>
        <w:rPr>
          <w:rFonts w:ascii="Arial" w:eastAsia="Calibri" w:hAnsi="Arial" w:cs="Arial"/>
          <w:sz w:val="24"/>
          <w:szCs w:val="24"/>
          <w:lang w:eastAsia="en-US"/>
        </w:rPr>
        <w:t>establecido el</w:t>
      </w:r>
      <w:r w:rsidR="002F039F">
        <w:rPr>
          <w:rFonts w:ascii="Arial" w:eastAsia="Calibri" w:hAnsi="Arial" w:cs="Arial"/>
          <w:sz w:val="24"/>
          <w:szCs w:val="24"/>
          <w:lang w:eastAsia="en-US"/>
        </w:rPr>
        <w:t xml:space="preserve"> criterio </w:t>
      </w:r>
      <w:r>
        <w:rPr>
          <w:rFonts w:ascii="Arial" w:eastAsia="Calibri" w:hAnsi="Arial" w:cs="Arial"/>
          <w:sz w:val="24"/>
          <w:szCs w:val="24"/>
          <w:lang w:eastAsia="en-US"/>
        </w:rPr>
        <w:t xml:space="preserve">relativo </w:t>
      </w:r>
      <w:r w:rsidR="002F039F">
        <w:rPr>
          <w:rFonts w:ascii="Arial" w:eastAsia="Calibri" w:hAnsi="Arial" w:cs="Arial"/>
          <w:sz w:val="24"/>
          <w:szCs w:val="24"/>
          <w:lang w:eastAsia="en-US"/>
        </w:rPr>
        <w:t>que las y los servidores públicos no</w:t>
      </w:r>
      <w:r>
        <w:rPr>
          <w:rFonts w:ascii="Arial" w:eastAsia="Calibri" w:hAnsi="Arial" w:cs="Arial"/>
          <w:sz w:val="24"/>
          <w:szCs w:val="24"/>
          <w:lang w:eastAsia="en-US"/>
        </w:rPr>
        <w:t xml:space="preserve"> </w:t>
      </w:r>
      <w:r w:rsidR="002F039F">
        <w:rPr>
          <w:rFonts w:ascii="Arial" w:eastAsia="Calibri" w:hAnsi="Arial" w:cs="Arial"/>
          <w:sz w:val="24"/>
          <w:szCs w:val="24"/>
          <w:lang w:eastAsia="en-US"/>
        </w:rPr>
        <w:t>debe</w:t>
      </w:r>
      <w:r>
        <w:rPr>
          <w:rFonts w:ascii="Arial" w:eastAsia="Calibri" w:hAnsi="Arial" w:cs="Arial"/>
          <w:sz w:val="24"/>
          <w:szCs w:val="24"/>
          <w:lang w:eastAsia="en-US"/>
        </w:rPr>
        <w:t>n</w:t>
      </w:r>
      <w:r w:rsidR="002F039F">
        <w:rPr>
          <w:rFonts w:ascii="Arial" w:eastAsia="Calibri" w:hAnsi="Arial" w:cs="Arial"/>
          <w:sz w:val="24"/>
          <w:szCs w:val="24"/>
          <w:lang w:eastAsia="en-US"/>
        </w:rPr>
        <w:t xml:space="preserve"> descuidar </w:t>
      </w:r>
      <w:r w:rsidR="002F039F" w:rsidRPr="002F039F">
        <w:rPr>
          <w:rFonts w:ascii="Arial" w:eastAsia="Calibri" w:hAnsi="Arial" w:cs="Arial"/>
          <w:sz w:val="24"/>
          <w:szCs w:val="24"/>
          <w:lang w:eastAsia="en-US"/>
        </w:rPr>
        <w:t>las funciones propias que tienen encomendadas</w:t>
      </w:r>
      <w:r w:rsidR="002F039F">
        <w:rPr>
          <w:rFonts w:ascii="Arial" w:eastAsia="Calibri" w:hAnsi="Arial" w:cs="Arial"/>
          <w:sz w:val="24"/>
          <w:szCs w:val="24"/>
          <w:lang w:eastAsia="en-US"/>
        </w:rPr>
        <w:t xml:space="preserve"> por asistir a eventos proselitistas, </w:t>
      </w:r>
      <w:r w:rsidR="002F64C5">
        <w:rPr>
          <w:rFonts w:ascii="Arial" w:eastAsia="Calibri" w:hAnsi="Arial" w:cs="Arial"/>
          <w:sz w:val="24"/>
          <w:szCs w:val="24"/>
          <w:lang w:eastAsia="en-US"/>
        </w:rPr>
        <w:t>ya que tal</w:t>
      </w:r>
      <w:r w:rsidR="002F039F" w:rsidRPr="002F039F">
        <w:rPr>
          <w:rFonts w:ascii="Arial" w:eastAsia="Calibri" w:hAnsi="Arial" w:cs="Arial"/>
          <w:sz w:val="24"/>
          <w:szCs w:val="24"/>
          <w:lang w:eastAsia="en-US"/>
        </w:rPr>
        <w:t xml:space="preserve"> actuar </w:t>
      </w:r>
      <w:r w:rsidR="002F039F" w:rsidRPr="00547CB2">
        <w:rPr>
          <w:rFonts w:ascii="Arial" w:eastAsia="Calibri" w:hAnsi="Arial" w:cs="Arial"/>
          <w:b/>
          <w:bCs/>
          <w:sz w:val="24"/>
          <w:szCs w:val="24"/>
          <w:lang w:eastAsia="en-US"/>
        </w:rPr>
        <w:t xml:space="preserve">resulta equiparable al </w:t>
      </w:r>
      <w:r w:rsidR="00B04602" w:rsidRPr="00547CB2">
        <w:rPr>
          <w:rFonts w:ascii="Arial" w:eastAsia="Calibri" w:hAnsi="Arial" w:cs="Arial"/>
          <w:b/>
          <w:bCs/>
          <w:sz w:val="24"/>
          <w:szCs w:val="24"/>
          <w:lang w:eastAsia="en-US"/>
        </w:rPr>
        <w:t xml:space="preserve">uso indebido </w:t>
      </w:r>
      <w:r w:rsidR="002F039F" w:rsidRPr="00547CB2">
        <w:rPr>
          <w:rFonts w:ascii="Arial" w:eastAsia="Calibri" w:hAnsi="Arial" w:cs="Arial"/>
          <w:b/>
          <w:bCs/>
          <w:sz w:val="24"/>
          <w:szCs w:val="24"/>
          <w:lang w:eastAsia="en-US"/>
        </w:rPr>
        <w:t>de recursos públicos.</w:t>
      </w:r>
    </w:p>
    <w:p w14:paraId="2EAEAED6" w14:textId="77777777" w:rsidR="00547CB2" w:rsidRDefault="00547CB2" w:rsidP="00547CB2">
      <w:pPr>
        <w:pStyle w:val="Sinespaciado"/>
        <w:rPr>
          <w:rFonts w:eastAsia="Calibri"/>
          <w:lang w:eastAsia="en-US"/>
        </w:rPr>
      </w:pPr>
    </w:p>
    <w:p w14:paraId="2F397995" w14:textId="1F4F1606" w:rsidR="00415F34" w:rsidRDefault="00547CB2" w:rsidP="00547CB2">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En tal sentido</w:t>
      </w:r>
      <w:r w:rsidR="002F039F">
        <w:rPr>
          <w:rFonts w:ascii="Arial" w:eastAsia="Calibri" w:hAnsi="Arial" w:cs="Arial"/>
          <w:sz w:val="24"/>
          <w:szCs w:val="24"/>
          <w:lang w:eastAsia="en-US"/>
        </w:rPr>
        <w:t xml:space="preserve">, </w:t>
      </w:r>
      <w:r w:rsidR="002F039F" w:rsidRPr="002F039F">
        <w:rPr>
          <w:rFonts w:ascii="Arial" w:eastAsia="Calibri" w:hAnsi="Arial" w:cs="Arial"/>
          <w:sz w:val="24"/>
          <w:szCs w:val="24"/>
          <w:lang w:eastAsia="en-US"/>
        </w:rPr>
        <w:t xml:space="preserve">la sola asistencia </w:t>
      </w:r>
      <w:r w:rsidRPr="002F039F">
        <w:rPr>
          <w:rFonts w:ascii="Arial" w:eastAsia="Calibri" w:hAnsi="Arial" w:cs="Arial"/>
          <w:sz w:val="24"/>
          <w:szCs w:val="24"/>
          <w:lang w:eastAsia="en-US"/>
        </w:rPr>
        <w:t>de servidores públicos en </w:t>
      </w:r>
      <w:r w:rsidRPr="002F039F">
        <w:rPr>
          <w:rFonts w:ascii="Arial" w:eastAsia="Calibri" w:hAnsi="Arial" w:cs="Arial"/>
          <w:b/>
          <w:bCs/>
          <w:sz w:val="24"/>
          <w:szCs w:val="24"/>
          <w:lang w:eastAsia="en-US"/>
        </w:rPr>
        <w:t>días inhábiles</w:t>
      </w:r>
      <w:r w:rsidRPr="002F039F">
        <w:rPr>
          <w:rFonts w:ascii="Arial" w:eastAsia="Calibri" w:hAnsi="Arial" w:cs="Arial"/>
          <w:sz w:val="24"/>
          <w:szCs w:val="24"/>
          <w:lang w:eastAsia="en-US"/>
        </w:rPr>
        <w:t xml:space="preserve"> </w:t>
      </w:r>
      <w:r w:rsidR="002F039F" w:rsidRPr="002F039F">
        <w:rPr>
          <w:rFonts w:ascii="Arial" w:eastAsia="Calibri" w:hAnsi="Arial" w:cs="Arial"/>
          <w:sz w:val="24"/>
          <w:szCs w:val="24"/>
          <w:lang w:eastAsia="en-US"/>
        </w:rPr>
        <w:t xml:space="preserve">a </w:t>
      </w:r>
      <w:r>
        <w:rPr>
          <w:rFonts w:ascii="Arial" w:eastAsia="Calibri" w:hAnsi="Arial" w:cs="Arial"/>
          <w:sz w:val="24"/>
          <w:szCs w:val="24"/>
          <w:lang w:eastAsia="en-US"/>
        </w:rPr>
        <w:t>eventos de tales características</w:t>
      </w:r>
      <w:r w:rsidR="002F039F" w:rsidRPr="002F039F">
        <w:rPr>
          <w:rFonts w:ascii="Arial" w:eastAsia="Calibri" w:hAnsi="Arial" w:cs="Arial"/>
          <w:sz w:val="24"/>
          <w:szCs w:val="24"/>
          <w:lang w:eastAsia="en-US"/>
        </w:rPr>
        <w:t xml:space="preserve">, </w:t>
      </w:r>
      <w:r w:rsidR="002F039F" w:rsidRPr="00547CB2">
        <w:rPr>
          <w:rFonts w:ascii="Arial" w:eastAsia="Calibri" w:hAnsi="Arial" w:cs="Arial"/>
          <w:b/>
          <w:bCs/>
          <w:sz w:val="24"/>
          <w:szCs w:val="24"/>
          <w:lang w:eastAsia="en-US"/>
        </w:rPr>
        <w:t>no contraviene el principio de imparcialidad</w:t>
      </w:r>
      <w:r w:rsidR="002F039F" w:rsidRPr="002F039F">
        <w:rPr>
          <w:rFonts w:ascii="Arial" w:eastAsia="Calibri" w:hAnsi="Arial" w:cs="Arial"/>
          <w:sz w:val="24"/>
          <w:szCs w:val="24"/>
          <w:lang w:eastAsia="en-US"/>
        </w:rPr>
        <w:t>, puesto que se ha reconocido que dicha asistencia se puede realizar en pleno ejercicio de los derechos político-electorales de asociación en materia política y libertad de expresión.</w:t>
      </w:r>
    </w:p>
    <w:p w14:paraId="2A430623" w14:textId="77777777" w:rsidR="00547CB2" w:rsidRDefault="00547CB2" w:rsidP="00547CB2">
      <w:pPr>
        <w:pStyle w:val="Sinespaciado"/>
        <w:rPr>
          <w:rFonts w:eastAsia="Calibri"/>
          <w:lang w:eastAsia="en-US"/>
        </w:rPr>
      </w:pPr>
    </w:p>
    <w:p w14:paraId="41BE40E1" w14:textId="03B6EB41" w:rsidR="00301CC8" w:rsidRDefault="00301CC8" w:rsidP="00301CC8">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Es conveniente precisar que en caso de los gobernadores y presidentes municipales de la entidad federativa, dada la naturaleza de su encargo</w:t>
      </w:r>
      <w:r w:rsidR="002F64C5">
        <w:rPr>
          <w:rFonts w:ascii="Arial" w:eastAsia="Calibri" w:hAnsi="Arial" w:cs="Arial"/>
          <w:sz w:val="24"/>
          <w:szCs w:val="24"/>
          <w:lang w:eastAsia="en-US"/>
        </w:rPr>
        <w:t>,</w:t>
      </w:r>
      <w:r>
        <w:rPr>
          <w:rFonts w:ascii="Arial" w:eastAsia="Calibri" w:hAnsi="Arial" w:cs="Arial"/>
          <w:sz w:val="24"/>
          <w:szCs w:val="24"/>
          <w:lang w:eastAsia="en-US"/>
        </w:rPr>
        <w:t xml:space="preserve"> solo pueden asistir a eventos proselitistas cuando estos sean en días </w:t>
      </w:r>
      <w:r w:rsidR="002F64C5">
        <w:rPr>
          <w:rFonts w:ascii="Arial" w:eastAsia="Calibri" w:hAnsi="Arial" w:cs="Arial"/>
          <w:sz w:val="24"/>
          <w:szCs w:val="24"/>
          <w:lang w:eastAsia="en-US"/>
        </w:rPr>
        <w:t>inhábiles previstos</w:t>
      </w:r>
      <w:r>
        <w:rPr>
          <w:rFonts w:ascii="Arial" w:eastAsia="Calibri" w:hAnsi="Arial" w:cs="Arial"/>
          <w:sz w:val="24"/>
          <w:szCs w:val="24"/>
          <w:lang w:eastAsia="en-US"/>
        </w:rPr>
        <w:t xml:space="preserve"> por la ley.</w:t>
      </w:r>
    </w:p>
    <w:p w14:paraId="37F1CF6A" w14:textId="77777777" w:rsidR="00301CC8" w:rsidRDefault="00301CC8" w:rsidP="00301CC8">
      <w:pPr>
        <w:pStyle w:val="Sinespaciado"/>
        <w:rPr>
          <w:rFonts w:eastAsia="Calibri"/>
          <w:lang w:eastAsia="en-US"/>
        </w:rPr>
      </w:pPr>
    </w:p>
    <w:p w14:paraId="25178911" w14:textId="7A37AD9B" w:rsidR="002F039F" w:rsidRDefault="002F039F" w:rsidP="00547CB2">
      <w:p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lastRenderedPageBreak/>
        <w:t>De lo anterior</w:t>
      </w:r>
      <w:r w:rsidR="00547CB2">
        <w:rPr>
          <w:rFonts w:ascii="Arial" w:eastAsia="Calibri" w:hAnsi="Arial" w:cs="Arial"/>
          <w:sz w:val="24"/>
          <w:szCs w:val="24"/>
          <w:lang w:eastAsia="en-US"/>
        </w:rPr>
        <w:t xml:space="preserve"> se concluye </w:t>
      </w:r>
      <w:r>
        <w:rPr>
          <w:rFonts w:ascii="Arial" w:eastAsia="Calibri" w:hAnsi="Arial" w:cs="Arial"/>
          <w:sz w:val="24"/>
          <w:szCs w:val="24"/>
          <w:lang w:eastAsia="en-US"/>
        </w:rPr>
        <w:t xml:space="preserve">que las y los servidores públicos en </w:t>
      </w:r>
      <w:r w:rsidR="007F76CB">
        <w:rPr>
          <w:rFonts w:ascii="Arial" w:eastAsia="Calibri" w:hAnsi="Arial" w:cs="Arial"/>
          <w:sz w:val="24"/>
          <w:szCs w:val="24"/>
          <w:lang w:eastAsia="en-US"/>
        </w:rPr>
        <w:t>general</w:t>
      </w:r>
      <w:r>
        <w:rPr>
          <w:rFonts w:ascii="Arial" w:eastAsia="Calibri" w:hAnsi="Arial" w:cs="Arial"/>
          <w:sz w:val="24"/>
          <w:szCs w:val="24"/>
          <w:lang w:eastAsia="en-US"/>
        </w:rPr>
        <w:t xml:space="preserve"> pueden asistir a eventos proselitistas</w:t>
      </w:r>
      <w:r w:rsidR="002F64C5">
        <w:rPr>
          <w:rFonts w:ascii="Arial" w:eastAsia="Calibri" w:hAnsi="Arial" w:cs="Arial"/>
          <w:sz w:val="24"/>
          <w:szCs w:val="24"/>
          <w:lang w:eastAsia="en-US"/>
        </w:rPr>
        <w:t>,</w:t>
      </w:r>
      <w:r>
        <w:rPr>
          <w:rFonts w:ascii="Arial" w:eastAsia="Calibri" w:hAnsi="Arial" w:cs="Arial"/>
          <w:sz w:val="24"/>
          <w:szCs w:val="24"/>
          <w:lang w:eastAsia="en-US"/>
        </w:rPr>
        <w:t xml:space="preserve"> siempre y cuando sea en días </w:t>
      </w:r>
      <w:r w:rsidR="0041655F">
        <w:rPr>
          <w:rFonts w:ascii="Arial" w:eastAsia="Calibri" w:hAnsi="Arial" w:cs="Arial"/>
          <w:sz w:val="24"/>
          <w:szCs w:val="24"/>
          <w:lang w:eastAsia="en-US"/>
        </w:rPr>
        <w:t>y horas</w:t>
      </w:r>
      <w:r>
        <w:rPr>
          <w:rFonts w:ascii="Arial" w:eastAsia="Calibri" w:hAnsi="Arial" w:cs="Arial"/>
          <w:sz w:val="24"/>
          <w:szCs w:val="24"/>
          <w:lang w:eastAsia="en-US"/>
        </w:rPr>
        <w:t xml:space="preserve"> inhábiles</w:t>
      </w:r>
      <w:r w:rsidR="00547CB2">
        <w:rPr>
          <w:rFonts w:ascii="Arial" w:eastAsia="Calibri" w:hAnsi="Arial" w:cs="Arial"/>
          <w:sz w:val="24"/>
          <w:szCs w:val="24"/>
          <w:lang w:eastAsia="en-US"/>
        </w:rPr>
        <w:t>, ya que de lo contrario</w:t>
      </w:r>
      <w:r w:rsidR="002F64C5">
        <w:rPr>
          <w:rFonts w:ascii="Arial" w:eastAsia="Calibri" w:hAnsi="Arial" w:cs="Arial"/>
          <w:sz w:val="24"/>
          <w:szCs w:val="24"/>
          <w:lang w:eastAsia="en-US"/>
        </w:rPr>
        <w:t>,</w:t>
      </w:r>
      <w:r>
        <w:rPr>
          <w:rFonts w:ascii="Arial" w:eastAsia="Calibri" w:hAnsi="Arial" w:cs="Arial"/>
          <w:sz w:val="24"/>
          <w:szCs w:val="24"/>
          <w:lang w:eastAsia="en-US"/>
        </w:rPr>
        <w:t xml:space="preserve"> se </w:t>
      </w:r>
      <w:r w:rsidR="007F76CB">
        <w:rPr>
          <w:rFonts w:ascii="Arial" w:eastAsia="Calibri" w:hAnsi="Arial" w:cs="Arial"/>
          <w:sz w:val="24"/>
          <w:szCs w:val="24"/>
          <w:lang w:eastAsia="en-US"/>
        </w:rPr>
        <w:t xml:space="preserve">estarían </w:t>
      </w:r>
      <w:r w:rsidR="00547CB2">
        <w:rPr>
          <w:rFonts w:ascii="Arial" w:eastAsia="Calibri" w:hAnsi="Arial" w:cs="Arial"/>
          <w:sz w:val="24"/>
          <w:szCs w:val="24"/>
          <w:lang w:eastAsia="en-US"/>
        </w:rPr>
        <w:t>vulnerando</w:t>
      </w:r>
      <w:r w:rsidR="0041655F">
        <w:rPr>
          <w:rFonts w:ascii="Arial" w:eastAsia="Calibri" w:hAnsi="Arial" w:cs="Arial"/>
          <w:sz w:val="24"/>
          <w:szCs w:val="24"/>
          <w:lang w:eastAsia="en-US"/>
        </w:rPr>
        <w:t xml:space="preserve"> </w:t>
      </w:r>
      <w:r w:rsidR="00547CB2">
        <w:rPr>
          <w:rFonts w:ascii="Arial" w:eastAsia="Calibri" w:hAnsi="Arial" w:cs="Arial"/>
          <w:sz w:val="24"/>
          <w:szCs w:val="24"/>
          <w:lang w:eastAsia="en-US"/>
        </w:rPr>
        <w:t>e</w:t>
      </w:r>
      <w:r w:rsidR="007F76CB">
        <w:rPr>
          <w:rFonts w:ascii="Arial" w:eastAsia="Calibri" w:hAnsi="Arial" w:cs="Arial"/>
          <w:sz w:val="24"/>
          <w:szCs w:val="24"/>
          <w:lang w:eastAsia="en-US"/>
        </w:rPr>
        <w:t>l principio de equidad en la contienda electoral</w:t>
      </w:r>
      <w:r w:rsidR="00547CB2">
        <w:rPr>
          <w:rFonts w:ascii="Arial" w:eastAsia="Calibri" w:hAnsi="Arial" w:cs="Arial"/>
          <w:sz w:val="24"/>
          <w:szCs w:val="24"/>
          <w:lang w:eastAsia="en-US"/>
        </w:rPr>
        <w:t>.</w:t>
      </w:r>
    </w:p>
    <w:p w14:paraId="1716CC00" w14:textId="77777777" w:rsidR="00301CC8" w:rsidRPr="00301CC8" w:rsidRDefault="00301CC8" w:rsidP="00301CC8">
      <w:pPr>
        <w:pStyle w:val="Sinespaciado"/>
        <w:rPr>
          <w:rFonts w:eastAsia="Calibri"/>
          <w:lang w:eastAsia="en-US"/>
        </w:rPr>
      </w:pPr>
    </w:p>
    <w:p w14:paraId="66C24A31" w14:textId="4675BD53" w:rsidR="00E4285C" w:rsidRPr="00FD6D4F" w:rsidRDefault="00F57741" w:rsidP="00E4285C">
      <w:pPr>
        <w:pStyle w:val="Prrafodelista"/>
        <w:numPr>
          <w:ilvl w:val="0"/>
          <w:numId w:val="25"/>
        </w:numPr>
        <w:tabs>
          <w:tab w:val="left" w:pos="5461"/>
        </w:tabs>
        <w:spacing w:line="360" w:lineRule="auto"/>
        <w:jc w:val="both"/>
        <w:rPr>
          <w:rFonts w:ascii="Arial" w:hAnsi="Arial" w:cs="Arial"/>
          <w:b/>
          <w:bCs/>
          <w:sz w:val="24"/>
          <w:szCs w:val="24"/>
        </w:rPr>
      </w:pPr>
      <w:r w:rsidRPr="00FD6D4F">
        <w:rPr>
          <w:rFonts w:ascii="Arial" w:hAnsi="Arial" w:cs="Arial"/>
          <w:b/>
          <w:bCs/>
          <w:sz w:val="24"/>
          <w:szCs w:val="24"/>
        </w:rPr>
        <w:t xml:space="preserve">Caso concreto </w:t>
      </w:r>
    </w:p>
    <w:p w14:paraId="2DECF098" w14:textId="77777777" w:rsidR="00F778F0" w:rsidRPr="00FD6D4F" w:rsidRDefault="00F778F0" w:rsidP="00734091">
      <w:pPr>
        <w:pStyle w:val="Sinespaciado"/>
        <w:rPr>
          <w:sz w:val="14"/>
          <w:szCs w:val="14"/>
        </w:rPr>
      </w:pPr>
    </w:p>
    <w:p w14:paraId="459286DD" w14:textId="21DB3A75" w:rsidR="00F778F0" w:rsidRDefault="00F778F0" w:rsidP="00080E2C">
      <w:pPr>
        <w:pStyle w:val="Sinespaciado"/>
        <w:spacing w:line="360" w:lineRule="auto"/>
        <w:jc w:val="both"/>
        <w:rPr>
          <w:rFonts w:ascii="Arial" w:eastAsia="Arial" w:hAnsi="Arial" w:cs="Arial"/>
          <w:bCs/>
          <w:sz w:val="24"/>
          <w:szCs w:val="24"/>
        </w:rPr>
      </w:pPr>
      <w:r w:rsidRPr="00FD6D4F">
        <w:rPr>
          <w:rFonts w:ascii="Arial" w:eastAsia="Arial" w:hAnsi="Arial" w:cs="Arial"/>
          <w:bCs/>
          <w:sz w:val="24"/>
          <w:szCs w:val="24"/>
        </w:rPr>
        <w:t>En el caso, e</w:t>
      </w:r>
      <w:r w:rsidR="00FE245A">
        <w:rPr>
          <w:rFonts w:ascii="Arial" w:eastAsia="Arial" w:hAnsi="Arial" w:cs="Arial"/>
          <w:bCs/>
          <w:sz w:val="24"/>
          <w:szCs w:val="24"/>
        </w:rPr>
        <w:t xml:space="preserve">l </w:t>
      </w:r>
      <w:r w:rsidR="00B04602">
        <w:rPr>
          <w:rFonts w:ascii="Arial" w:eastAsia="Arial" w:hAnsi="Arial" w:cs="Arial"/>
          <w:bCs/>
          <w:sz w:val="24"/>
          <w:szCs w:val="24"/>
        </w:rPr>
        <w:t>PAN denunci</w:t>
      </w:r>
      <w:r w:rsidR="009A525F">
        <w:rPr>
          <w:rFonts w:ascii="Arial" w:eastAsia="Arial" w:hAnsi="Arial" w:cs="Arial"/>
          <w:bCs/>
          <w:sz w:val="24"/>
          <w:szCs w:val="24"/>
        </w:rPr>
        <w:t>a</w:t>
      </w:r>
      <w:r w:rsidR="00B04602">
        <w:rPr>
          <w:rFonts w:ascii="Arial" w:eastAsia="Arial" w:hAnsi="Arial" w:cs="Arial"/>
          <w:bCs/>
          <w:sz w:val="24"/>
          <w:szCs w:val="24"/>
        </w:rPr>
        <w:t xml:space="preserve"> que diversas servidoras y servidores públicos </w:t>
      </w:r>
      <w:r w:rsidR="0041655F">
        <w:rPr>
          <w:rFonts w:ascii="Arial" w:eastAsia="Arial" w:hAnsi="Arial" w:cs="Arial"/>
          <w:bCs/>
          <w:sz w:val="24"/>
          <w:szCs w:val="24"/>
        </w:rPr>
        <w:t xml:space="preserve">del Ayuntamiento de San Francisco de los Romo </w:t>
      </w:r>
      <w:r w:rsidR="00B04602">
        <w:rPr>
          <w:rFonts w:ascii="Arial" w:eastAsia="Arial" w:hAnsi="Arial" w:cs="Arial"/>
          <w:bCs/>
          <w:sz w:val="24"/>
          <w:szCs w:val="24"/>
        </w:rPr>
        <w:t xml:space="preserve">asistieron </w:t>
      </w:r>
      <w:r w:rsidR="009A525F">
        <w:rPr>
          <w:rFonts w:ascii="Arial" w:eastAsia="Arial" w:hAnsi="Arial" w:cs="Arial"/>
          <w:bCs/>
          <w:sz w:val="24"/>
          <w:szCs w:val="24"/>
        </w:rPr>
        <w:t xml:space="preserve">en día y hora hábil </w:t>
      </w:r>
      <w:r w:rsidR="00B04602">
        <w:rPr>
          <w:rFonts w:ascii="Arial" w:eastAsia="Arial" w:hAnsi="Arial" w:cs="Arial"/>
          <w:bCs/>
          <w:sz w:val="24"/>
          <w:szCs w:val="24"/>
        </w:rPr>
        <w:t xml:space="preserve">a un evento proselitista en favor de Margarita Gallegos Soto </w:t>
      </w:r>
      <w:r w:rsidR="00C96EF3" w:rsidRPr="00C96EF3">
        <w:rPr>
          <w:rFonts w:ascii="Arial" w:eastAsia="Arial" w:hAnsi="Arial" w:cs="Arial"/>
          <w:bCs/>
          <w:sz w:val="24"/>
          <w:szCs w:val="24"/>
        </w:rPr>
        <w:t xml:space="preserve">entonces </w:t>
      </w:r>
      <w:r w:rsidR="00B04602" w:rsidRPr="00C96EF3">
        <w:rPr>
          <w:rFonts w:ascii="Arial" w:eastAsia="Arial" w:hAnsi="Arial" w:cs="Arial"/>
          <w:bCs/>
          <w:sz w:val="24"/>
          <w:szCs w:val="24"/>
        </w:rPr>
        <w:t xml:space="preserve">candidata </w:t>
      </w:r>
      <w:r w:rsidR="00C96EF3">
        <w:rPr>
          <w:rFonts w:ascii="Arial" w:eastAsia="Arial" w:hAnsi="Arial" w:cs="Arial"/>
          <w:bCs/>
          <w:sz w:val="24"/>
          <w:szCs w:val="24"/>
        </w:rPr>
        <w:t xml:space="preserve">del PRI </w:t>
      </w:r>
      <w:r w:rsidR="00B04602">
        <w:rPr>
          <w:rFonts w:ascii="Arial" w:eastAsia="Arial" w:hAnsi="Arial" w:cs="Arial"/>
          <w:bCs/>
          <w:sz w:val="24"/>
          <w:szCs w:val="24"/>
        </w:rPr>
        <w:t xml:space="preserve"> a la Presidencia Municipal de</w:t>
      </w:r>
      <w:r w:rsidR="0041655F">
        <w:rPr>
          <w:rFonts w:ascii="Arial" w:eastAsia="Arial" w:hAnsi="Arial" w:cs="Arial"/>
          <w:bCs/>
          <w:sz w:val="24"/>
          <w:szCs w:val="24"/>
        </w:rPr>
        <w:t xml:space="preserve"> dicho Ayun</w:t>
      </w:r>
      <w:r w:rsidR="00A64F0B">
        <w:rPr>
          <w:rFonts w:ascii="Arial" w:eastAsia="Arial" w:hAnsi="Arial" w:cs="Arial"/>
          <w:bCs/>
          <w:sz w:val="24"/>
          <w:szCs w:val="24"/>
        </w:rPr>
        <w:t>tamiento</w:t>
      </w:r>
      <w:r w:rsidR="002F64C5">
        <w:rPr>
          <w:rFonts w:ascii="Arial" w:eastAsia="Arial" w:hAnsi="Arial" w:cs="Arial"/>
          <w:bCs/>
          <w:sz w:val="24"/>
          <w:szCs w:val="24"/>
        </w:rPr>
        <w:t>, l</w:t>
      </w:r>
      <w:r w:rsidR="0041655F">
        <w:rPr>
          <w:rFonts w:ascii="Arial" w:eastAsia="Arial" w:hAnsi="Arial" w:cs="Arial"/>
          <w:bCs/>
          <w:sz w:val="24"/>
          <w:szCs w:val="24"/>
        </w:rPr>
        <w:t>o cual</w:t>
      </w:r>
      <w:r w:rsidR="009A525F">
        <w:rPr>
          <w:rFonts w:ascii="Arial" w:eastAsia="Arial" w:hAnsi="Arial" w:cs="Arial"/>
          <w:bCs/>
          <w:sz w:val="24"/>
          <w:szCs w:val="24"/>
        </w:rPr>
        <w:t>,</w:t>
      </w:r>
      <w:r w:rsidR="0041655F">
        <w:rPr>
          <w:rFonts w:ascii="Arial" w:eastAsia="Arial" w:hAnsi="Arial" w:cs="Arial"/>
          <w:bCs/>
          <w:sz w:val="24"/>
          <w:szCs w:val="24"/>
        </w:rPr>
        <w:t xml:space="preserve"> a su consideración</w:t>
      </w:r>
      <w:r w:rsidR="009A525F">
        <w:rPr>
          <w:rFonts w:ascii="Arial" w:eastAsia="Arial" w:hAnsi="Arial" w:cs="Arial"/>
          <w:bCs/>
          <w:sz w:val="24"/>
          <w:szCs w:val="24"/>
        </w:rPr>
        <w:t>,</w:t>
      </w:r>
      <w:r w:rsidR="0041655F">
        <w:rPr>
          <w:rFonts w:ascii="Arial" w:eastAsia="Arial" w:hAnsi="Arial" w:cs="Arial"/>
          <w:bCs/>
          <w:sz w:val="24"/>
          <w:szCs w:val="24"/>
        </w:rPr>
        <w:t xml:space="preserve"> vulnera los principios de imparcialidad e inequidad en la contienda electoral. </w:t>
      </w:r>
    </w:p>
    <w:p w14:paraId="65FD3F11" w14:textId="77777777" w:rsidR="007D6911" w:rsidRPr="007831E6" w:rsidRDefault="007D6911" w:rsidP="007831E6">
      <w:pPr>
        <w:pStyle w:val="Sinespaciado"/>
        <w:rPr>
          <w:rFonts w:eastAsia="Arial"/>
        </w:rPr>
      </w:pPr>
    </w:p>
    <w:p w14:paraId="4E2DDF84" w14:textId="622943DC" w:rsidR="002B75C6" w:rsidRDefault="00F57741" w:rsidP="002B75C6">
      <w:pPr>
        <w:pStyle w:val="Prrafodelista"/>
        <w:numPr>
          <w:ilvl w:val="0"/>
          <w:numId w:val="25"/>
        </w:numPr>
        <w:pBdr>
          <w:top w:val="nil"/>
          <w:left w:val="nil"/>
          <w:bottom w:val="nil"/>
          <w:right w:val="nil"/>
          <w:between w:val="nil"/>
        </w:pBdr>
        <w:tabs>
          <w:tab w:val="left" w:pos="284"/>
        </w:tabs>
        <w:spacing w:line="360" w:lineRule="auto"/>
        <w:ind w:left="0" w:right="36" w:firstLine="0"/>
        <w:jc w:val="both"/>
        <w:rPr>
          <w:rFonts w:ascii="Arial" w:eastAsia="Arial" w:hAnsi="Arial" w:cs="Arial"/>
          <w:b/>
          <w:sz w:val="24"/>
          <w:szCs w:val="24"/>
        </w:rPr>
      </w:pPr>
      <w:r w:rsidRPr="001D254E">
        <w:rPr>
          <w:rFonts w:ascii="Arial" w:eastAsia="Arial" w:hAnsi="Arial" w:cs="Arial"/>
          <w:b/>
          <w:sz w:val="24"/>
          <w:szCs w:val="24"/>
        </w:rPr>
        <w:t xml:space="preserve">Valoración </w:t>
      </w:r>
    </w:p>
    <w:p w14:paraId="766754B1" w14:textId="77777777" w:rsidR="0094214E" w:rsidRPr="007831E6" w:rsidRDefault="0094214E" w:rsidP="007831E6">
      <w:pPr>
        <w:pStyle w:val="Sinespaciado"/>
        <w:rPr>
          <w:rFonts w:eastAsia="Arial"/>
        </w:rPr>
      </w:pPr>
    </w:p>
    <w:p w14:paraId="6EFDC6C6" w14:textId="1B170074" w:rsidR="00AA0FA0" w:rsidRDefault="00B213DC" w:rsidP="00415F34">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sidRPr="00940712">
        <w:rPr>
          <w:rFonts w:ascii="Arial" w:eastAsia="Arial" w:hAnsi="Arial" w:cs="Arial"/>
          <w:bCs/>
          <w:sz w:val="24"/>
          <w:szCs w:val="24"/>
        </w:rPr>
        <w:t xml:space="preserve">Este Tribunal </w:t>
      </w:r>
      <w:r w:rsidR="00940712" w:rsidRPr="00940712">
        <w:rPr>
          <w:rFonts w:ascii="Arial" w:eastAsia="Arial" w:hAnsi="Arial" w:cs="Arial"/>
          <w:bCs/>
          <w:sz w:val="24"/>
          <w:szCs w:val="24"/>
        </w:rPr>
        <w:t>Electoral</w:t>
      </w:r>
      <w:r w:rsidRPr="00940712">
        <w:rPr>
          <w:rFonts w:ascii="Arial" w:eastAsia="Arial" w:hAnsi="Arial" w:cs="Arial"/>
          <w:bCs/>
          <w:sz w:val="24"/>
          <w:szCs w:val="24"/>
        </w:rPr>
        <w:t xml:space="preserve"> considera que </w:t>
      </w:r>
      <w:r w:rsidR="009A525F">
        <w:rPr>
          <w:rFonts w:ascii="Arial" w:eastAsia="Arial" w:hAnsi="Arial" w:cs="Arial"/>
          <w:bCs/>
          <w:sz w:val="24"/>
          <w:szCs w:val="24"/>
        </w:rPr>
        <w:t>es</w:t>
      </w:r>
      <w:r w:rsidR="009A525F" w:rsidRPr="00026593">
        <w:rPr>
          <w:rFonts w:ascii="Arial" w:eastAsia="Arial" w:hAnsi="Arial" w:cs="Arial"/>
          <w:b/>
          <w:bCs/>
          <w:sz w:val="24"/>
          <w:szCs w:val="24"/>
        </w:rPr>
        <w:t xml:space="preserve"> </w:t>
      </w:r>
      <w:r w:rsidR="009A525F">
        <w:rPr>
          <w:rFonts w:ascii="Arial" w:eastAsia="Arial" w:hAnsi="Arial" w:cs="Arial"/>
          <w:b/>
          <w:bCs/>
          <w:sz w:val="24"/>
          <w:szCs w:val="24"/>
        </w:rPr>
        <w:t>existente</w:t>
      </w:r>
      <w:r w:rsidR="009A525F" w:rsidRPr="00940712">
        <w:rPr>
          <w:rFonts w:ascii="Arial" w:eastAsia="Arial" w:hAnsi="Arial" w:cs="Arial"/>
          <w:bCs/>
          <w:sz w:val="24"/>
          <w:szCs w:val="24"/>
        </w:rPr>
        <w:t xml:space="preserve"> </w:t>
      </w:r>
      <w:r w:rsidRPr="00940712">
        <w:rPr>
          <w:rFonts w:ascii="Arial" w:eastAsia="Arial" w:hAnsi="Arial" w:cs="Arial"/>
          <w:bCs/>
          <w:sz w:val="24"/>
          <w:szCs w:val="24"/>
        </w:rPr>
        <w:t xml:space="preserve">la infracción </w:t>
      </w:r>
      <w:r w:rsidR="00682E34">
        <w:rPr>
          <w:rFonts w:ascii="Arial" w:eastAsia="Arial" w:hAnsi="Arial" w:cs="Arial"/>
          <w:bCs/>
          <w:sz w:val="24"/>
          <w:szCs w:val="24"/>
        </w:rPr>
        <w:t xml:space="preserve">relativa al uso indebido de recursos públicos prevista en el artículo 134 de la </w:t>
      </w:r>
      <w:r w:rsidR="00834A2B">
        <w:rPr>
          <w:rFonts w:ascii="Arial" w:eastAsia="Arial" w:hAnsi="Arial" w:cs="Arial"/>
          <w:bCs/>
          <w:sz w:val="24"/>
          <w:szCs w:val="24"/>
        </w:rPr>
        <w:t>Constitución</w:t>
      </w:r>
      <w:r w:rsidR="00682E34">
        <w:rPr>
          <w:rFonts w:ascii="Arial" w:eastAsia="Arial" w:hAnsi="Arial" w:cs="Arial"/>
          <w:bCs/>
          <w:sz w:val="24"/>
          <w:szCs w:val="24"/>
        </w:rPr>
        <w:t xml:space="preserve"> </w:t>
      </w:r>
      <w:r w:rsidR="00834A2B">
        <w:rPr>
          <w:rFonts w:ascii="Arial" w:eastAsia="Arial" w:hAnsi="Arial" w:cs="Arial"/>
          <w:bCs/>
          <w:sz w:val="24"/>
          <w:szCs w:val="24"/>
        </w:rPr>
        <w:t>Federal</w:t>
      </w:r>
      <w:r w:rsidR="0041655F">
        <w:rPr>
          <w:rFonts w:ascii="Arial" w:eastAsia="Arial" w:hAnsi="Arial" w:cs="Arial"/>
          <w:b/>
          <w:bCs/>
          <w:sz w:val="24"/>
          <w:szCs w:val="24"/>
        </w:rPr>
        <w:t>,</w:t>
      </w:r>
      <w:r w:rsidR="00C747D1">
        <w:rPr>
          <w:rFonts w:ascii="Arial" w:eastAsia="Arial" w:hAnsi="Arial" w:cs="Arial"/>
          <w:bCs/>
          <w:sz w:val="24"/>
          <w:szCs w:val="24"/>
        </w:rPr>
        <w:t xml:space="preserve"> </w:t>
      </w:r>
      <w:r w:rsidR="00682E34">
        <w:rPr>
          <w:rFonts w:ascii="Arial" w:eastAsia="Arial" w:hAnsi="Arial" w:cs="Arial"/>
          <w:bCs/>
          <w:sz w:val="24"/>
          <w:szCs w:val="24"/>
        </w:rPr>
        <w:t xml:space="preserve">porque de </w:t>
      </w:r>
      <w:r w:rsidR="009A525F">
        <w:rPr>
          <w:rFonts w:ascii="Arial" w:eastAsia="Arial" w:hAnsi="Arial" w:cs="Arial"/>
          <w:bCs/>
          <w:sz w:val="24"/>
          <w:szCs w:val="24"/>
        </w:rPr>
        <w:t>las constancias</w:t>
      </w:r>
      <w:r w:rsidR="00682E34">
        <w:rPr>
          <w:rFonts w:ascii="Arial" w:eastAsia="Arial" w:hAnsi="Arial" w:cs="Arial"/>
          <w:bCs/>
          <w:sz w:val="24"/>
          <w:szCs w:val="24"/>
        </w:rPr>
        <w:t xml:space="preserve"> que </w:t>
      </w:r>
      <w:r w:rsidR="004E4410">
        <w:rPr>
          <w:rFonts w:ascii="Arial" w:eastAsia="Arial" w:hAnsi="Arial" w:cs="Arial"/>
          <w:bCs/>
          <w:sz w:val="24"/>
          <w:szCs w:val="24"/>
        </w:rPr>
        <w:t>obran</w:t>
      </w:r>
      <w:r w:rsidR="00682E34">
        <w:rPr>
          <w:rFonts w:ascii="Arial" w:eastAsia="Arial" w:hAnsi="Arial" w:cs="Arial"/>
          <w:bCs/>
          <w:sz w:val="24"/>
          <w:szCs w:val="24"/>
        </w:rPr>
        <w:t xml:space="preserve"> en el </w:t>
      </w:r>
      <w:r w:rsidR="00834A2B">
        <w:rPr>
          <w:rFonts w:ascii="Arial" w:eastAsia="Arial" w:hAnsi="Arial" w:cs="Arial"/>
          <w:bCs/>
          <w:sz w:val="24"/>
          <w:szCs w:val="24"/>
        </w:rPr>
        <w:t>expediente</w:t>
      </w:r>
      <w:r w:rsidR="00682E34">
        <w:rPr>
          <w:rFonts w:ascii="Arial" w:eastAsia="Arial" w:hAnsi="Arial" w:cs="Arial"/>
          <w:bCs/>
          <w:sz w:val="24"/>
          <w:szCs w:val="24"/>
        </w:rPr>
        <w:t xml:space="preserve">, se </w:t>
      </w:r>
      <w:r w:rsidR="00834A2B">
        <w:rPr>
          <w:rFonts w:ascii="Arial" w:eastAsia="Arial" w:hAnsi="Arial" w:cs="Arial"/>
          <w:bCs/>
          <w:sz w:val="24"/>
          <w:szCs w:val="24"/>
        </w:rPr>
        <w:t>demostró</w:t>
      </w:r>
      <w:r w:rsidR="00682E34">
        <w:rPr>
          <w:rFonts w:ascii="Arial" w:eastAsia="Arial" w:hAnsi="Arial" w:cs="Arial"/>
          <w:bCs/>
          <w:sz w:val="24"/>
          <w:szCs w:val="24"/>
        </w:rPr>
        <w:t xml:space="preserve"> que las y </w:t>
      </w:r>
      <w:r w:rsidR="00834A2B">
        <w:rPr>
          <w:rFonts w:ascii="Arial" w:eastAsia="Arial" w:hAnsi="Arial" w:cs="Arial"/>
          <w:bCs/>
          <w:sz w:val="24"/>
          <w:szCs w:val="24"/>
        </w:rPr>
        <w:t>los</w:t>
      </w:r>
      <w:r w:rsidR="00682E34">
        <w:rPr>
          <w:rFonts w:ascii="Arial" w:eastAsia="Arial" w:hAnsi="Arial" w:cs="Arial"/>
          <w:bCs/>
          <w:sz w:val="24"/>
          <w:szCs w:val="24"/>
        </w:rPr>
        <w:t xml:space="preserve"> </w:t>
      </w:r>
      <w:r w:rsidR="00834A2B">
        <w:rPr>
          <w:rFonts w:ascii="Arial" w:eastAsia="Arial" w:hAnsi="Arial" w:cs="Arial"/>
          <w:bCs/>
          <w:sz w:val="24"/>
          <w:szCs w:val="24"/>
        </w:rPr>
        <w:t>servidores</w:t>
      </w:r>
      <w:r w:rsidR="00682E34">
        <w:rPr>
          <w:rFonts w:ascii="Arial" w:eastAsia="Arial" w:hAnsi="Arial" w:cs="Arial"/>
          <w:bCs/>
          <w:sz w:val="24"/>
          <w:szCs w:val="24"/>
        </w:rPr>
        <w:t xml:space="preserve"> </w:t>
      </w:r>
      <w:r w:rsidR="00834A2B">
        <w:rPr>
          <w:rFonts w:ascii="Arial" w:eastAsia="Arial" w:hAnsi="Arial" w:cs="Arial"/>
          <w:bCs/>
          <w:sz w:val="24"/>
          <w:szCs w:val="24"/>
        </w:rPr>
        <w:t>públicos</w:t>
      </w:r>
      <w:r w:rsidR="00682E34">
        <w:rPr>
          <w:rFonts w:ascii="Arial" w:eastAsia="Arial" w:hAnsi="Arial" w:cs="Arial"/>
          <w:bCs/>
          <w:sz w:val="24"/>
          <w:szCs w:val="24"/>
        </w:rPr>
        <w:t xml:space="preserve"> denunciados asistieron en día y hora </w:t>
      </w:r>
      <w:r w:rsidR="00834A2B">
        <w:rPr>
          <w:rFonts w:ascii="Arial" w:eastAsia="Arial" w:hAnsi="Arial" w:cs="Arial"/>
          <w:bCs/>
          <w:sz w:val="24"/>
          <w:szCs w:val="24"/>
        </w:rPr>
        <w:t>hábil</w:t>
      </w:r>
      <w:r w:rsidR="00682E34">
        <w:rPr>
          <w:rFonts w:ascii="Arial" w:eastAsia="Arial" w:hAnsi="Arial" w:cs="Arial"/>
          <w:bCs/>
          <w:sz w:val="24"/>
          <w:szCs w:val="24"/>
        </w:rPr>
        <w:t xml:space="preserve"> al evento </w:t>
      </w:r>
      <w:r w:rsidR="009A525F">
        <w:rPr>
          <w:rFonts w:ascii="Arial" w:eastAsia="Arial" w:hAnsi="Arial" w:cs="Arial"/>
          <w:bCs/>
          <w:sz w:val="24"/>
          <w:szCs w:val="24"/>
        </w:rPr>
        <w:t xml:space="preserve">proselitista </w:t>
      </w:r>
      <w:r w:rsidR="00CB4395">
        <w:rPr>
          <w:rFonts w:ascii="Arial" w:eastAsia="Arial" w:hAnsi="Arial" w:cs="Arial"/>
          <w:bCs/>
          <w:sz w:val="24"/>
          <w:szCs w:val="24"/>
        </w:rPr>
        <w:t>de Margarita Gallegos Soto</w:t>
      </w:r>
      <w:r w:rsidR="009A525F">
        <w:rPr>
          <w:rFonts w:ascii="Arial" w:eastAsia="Arial" w:hAnsi="Arial" w:cs="Arial"/>
          <w:bCs/>
          <w:sz w:val="24"/>
          <w:szCs w:val="24"/>
        </w:rPr>
        <w:t>,</w:t>
      </w:r>
      <w:r w:rsidR="00682E34">
        <w:rPr>
          <w:rFonts w:ascii="Arial" w:eastAsia="Arial" w:hAnsi="Arial" w:cs="Arial"/>
          <w:bCs/>
          <w:sz w:val="24"/>
          <w:szCs w:val="24"/>
        </w:rPr>
        <w:t xml:space="preserve"> entonces </w:t>
      </w:r>
      <w:r w:rsidR="00834A2B">
        <w:rPr>
          <w:rFonts w:ascii="Arial" w:eastAsia="Arial" w:hAnsi="Arial" w:cs="Arial"/>
          <w:bCs/>
          <w:sz w:val="24"/>
          <w:szCs w:val="24"/>
        </w:rPr>
        <w:t>candidata</w:t>
      </w:r>
      <w:r w:rsidR="00CB4395">
        <w:rPr>
          <w:rFonts w:ascii="Arial" w:eastAsia="Arial" w:hAnsi="Arial" w:cs="Arial"/>
          <w:bCs/>
          <w:sz w:val="24"/>
          <w:szCs w:val="24"/>
        </w:rPr>
        <w:t xml:space="preserve"> a la Presidencia Municipal de San Francisco de los Romo</w:t>
      </w:r>
      <w:r w:rsidR="009A525F">
        <w:rPr>
          <w:rFonts w:ascii="Arial" w:eastAsia="Arial" w:hAnsi="Arial" w:cs="Arial"/>
          <w:bCs/>
          <w:sz w:val="24"/>
          <w:szCs w:val="24"/>
        </w:rPr>
        <w:t>,</w:t>
      </w:r>
      <w:r w:rsidR="00CB4395">
        <w:rPr>
          <w:rFonts w:ascii="Arial" w:eastAsia="Arial" w:hAnsi="Arial" w:cs="Arial"/>
          <w:bCs/>
          <w:sz w:val="24"/>
          <w:szCs w:val="24"/>
        </w:rPr>
        <w:t xml:space="preserve"> el cual se </w:t>
      </w:r>
      <w:r w:rsidR="002F64C5">
        <w:rPr>
          <w:rFonts w:ascii="Arial" w:eastAsia="Arial" w:hAnsi="Arial" w:cs="Arial"/>
          <w:bCs/>
          <w:sz w:val="24"/>
          <w:szCs w:val="24"/>
        </w:rPr>
        <w:t>celebró</w:t>
      </w:r>
      <w:r w:rsidR="00CB4395">
        <w:rPr>
          <w:rFonts w:ascii="Arial" w:eastAsia="Arial" w:hAnsi="Arial" w:cs="Arial"/>
          <w:bCs/>
          <w:sz w:val="24"/>
          <w:szCs w:val="24"/>
        </w:rPr>
        <w:t xml:space="preserve"> el </w:t>
      </w:r>
      <w:r w:rsidR="004E4410">
        <w:rPr>
          <w:rFonts w:ascii="Arial" w:eastAsia="Arial" w:hAnsi="Arial" w:cs="Arial"/>
          <w:bCs/>
          <w:sz w:val="24"/>
          <w:szCs w:val="24"/>
        </w:rPr>
        <w:t>pasado</w:t>
      </w:r>
      <w:r w:rsidR="00CB4395">
        <w:rPr>
          <w:rFonts w:ascii="Arial" w:eastAsia="Arial" w:hAnsi="Arial" w:cs="Arial"/>
          <w:bCs/>
          <w:sz w:val="24"/>
          <w:szCs w:val="24"/>
        </w:rPr>
        <w:t xml:space="preserve"> 26 de mayo a las 12</w:t>
      </w:r>
      <w:r w:rsidR="004E4410">
        <w:rPr>
          <w:rFonts w:ascii="Arial" w:eastAsia="Arial" w:hAnsi="Arial" w:cs="Arial"/>
          <w:bCs/>
          <w:sz w:val="24"/>
          <w:szCs w:val="24"/>
        </w:rPr>
        <w:t>:00</w:t>
      </w:r>
      <w:r w:rsidR="00CB4395">
        <w:rPr>
          <w:rFonts w:ascii="Arial" w:eastAsia="Arial" w:hAnsi="Arial" w:cs="Arial"/>
          <w:bCs/>
          <w:sz w:val="24"/>
          <w:szCs w:val="24"/>
        </w:rPr>
        <w:t xml:space="preserve"> horas</w:t>
      </w:r>
      <w:r w:rsidR="009A525F">
        <w:rPr>
          <w:rFonts w:ascii="Arial" w:eastAsia="Arial" w:hAnsi="Arial" w:cs="Arial"/>
          <w:bCs/>
          <w:sz w:val="24"/>
          <w:szCs w:val="24"/>
        </w:rPr>
        <w:t>.</w:t>
      </w:r>
      <w:r w:rsidR="00682E34">
        <w:rPr>
          <w:rFonts w:ascii="Arial" w:eastAsia="Arial" w:hAnsi="Arial" w:cs="Arial"/>
          <w:bCs/>
          <w:sz w:val="24"/>
          <w:szCs w:val="24"/>
        </w:rPr>
        <w:t xml:space="preserve"> </w:t>
      </w:r>
    </w:p>
    <w:p w14:paraId="6A20D446" w14:textId="087C61A4" w:rsidR="00682E34" w:rsidRDefault="00682E34" w:rsidP="009A525F">
      <w:pPr>
        <w:pStyle w:val="Sinespaciado"/>
        <w:rPr>
          <w:rFonts w:eastAsia="Arial"/>
        </w:rPr>
      </w:pPr>
    </w:p>
    <w:p w14:paraId="4705C1A7" w14:textId="72AAF894" w:rsidR="00682E34" w:rsidRDefault="00834A2B" w:rsidP="00415F34">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Lo anterior es así</w:t>
      </w:r>
      <w:r w:rsidR="00682E34">
        <w:rPr>
          <w:rFonts w:ascii="Arial" w:eastAsia="Arial" w:hAnsi="Arial" w:cs="Arial"/>
          <w:bCs/>
          <w:sz w:val="24"/>
          <w:szCs w:val="24"/>
        </w:rPr>
        <w:t xml:space="preserve">, porque el hecho de que hubiesen asistido a </w:t>
      </w:r>
      <w:r w:rsidR="009A525F">
        <w:rPr>
          <w:rFonts w:ascii="Arial" w:eastAsia="Arial" w:hAnsi="Arial" w:cs="Arial"/>
          <w:bCs/>
          <w:sz w:val="24"/>
          <w:szCs w:val="24"/>
        </w:rPr>
        <w:t>un</w:t>
      </w:r>
      <w:r w:rsidR="00682E34">
        <w:rPr>
          <w:rFonts w:ascii="Arial" w:eastAsia="Arial" w:hAnsi="Arial" w:cs="Arial"/>
          <w:bCs/>
          <w:sz w:val="24"/>
          <w:szCs w:val="24"/>
        </w:rPr>
        <w:t xml:space="preserve"> evento</w:t>
      </w:r>
      <w:r w:rsidR="009A525F">
        <w:rPr>
          <w:rFonts w:ascii="Arial" w:eastAsia="Arial" w:hAnsi="Arial" w:cs="Arial"/>
          <w:bCs/>
          <w:sz w:val="24"/>
          <w:szCs w:val="24"/>
        </w:rPr>
        <w:t xml:space="preserve"> que publicita una candidatura,</w:t>
      </w:r>
      <w:r w:rsidR="00682E34">
        <w:rPr>
          <w:rFonts w:ascii="Arial" w:eastAsia="Arial" w:hAnsi="Arial" w:cs="Arial"/>
          <w:bCs/>
          <w:sz w:val="24"/>
          <w:szCs w:val="24"/>
        </w:rPr>
        <w:t xml:space="preserve"> </w:t>
      </w:r>
      <w:r>
        <w:rPr>
          <w:rFonts w:ascii="Arial" w:eastAsia="Arial" w:hAnsi="Arial" w:cs="Arial"/>
          <w:bCs/>
          <w:sz w:val="24"/>
          <w:szCs w:val="24"/>
        </w:rPr>
        <w:t>constituye</w:t>
      </w:r>
      <w:r w:rsidR="00682E34">
        <w:rPr>
          <w:rFonts w:ascii="Arial" w:eastAsia="Arial" w:hAnsi="Arial" w:cs="Arial"/>
          <w:bCs/>
          <w:sz w:val="24"/>
          <w:szCs w:val="24"/>
        </w:rPr>
        <w:t xml:space="preserve"> una conducta injustificada</w:t>
      </w:r>
      <w:r w:rsidR="009A525F">
        <w:rPr>
          <w:rFonts w:ascii="Arial" w:eastAsia="Arial" w:hAnsi="Arial" w:cs="Arial"/>
          <w:bCs/>
          <w:sz w:val="24"/>
          <w:szCs w:val="24"/>
        </w:rPr>
        <w:t xml:space="preserve"> que </w:t>
      </w:r>
      <w:r w:rsidR="00682E34" w:rsidRPr="004E4410">
        <w:rPr>
          <w:rFonts w:ascii="Arial" w:eastAsia="Arial" w:hAnsi="Arial" w:cs="Arial"/>
          <w:b/>
          <w:sz w:val="24"/>
          <w:szCs w:val="24"/>
        </w:rPr>
        <w:t>generó una influencia indebida</w:t>
      </w:r>
      <w:r w:rsidR="009A525F">
        <w:rPr>
          <w:rFonts w:ascii="Arial" w:eastAsia="Arial" w:hAnsi="Arial" w:cs="Arial"/>
          <w:bCs/>
          <w:sz w:val="24"/>
          <w:szCs w:val="24"/>
        </w:rPr>
        <w:t xml:space="preserve"> y, por tanto,</w:t>
      </w:r>
      <w:r w:rsidR="00C0106D">
        <w:rPr>
          <w:rFonts w:ascii="Arial" w:eastAsia="Arial" w:hAnsi="Arial" w:cs="Arial"/>
          <w:bCs/>
          <w:sz w:val="24"/>
          <w:szCs w:val="24"/>
        </w:rPr>
        <w:t xml:space="preserve"> provocó </w:t>
      </w:r>
      <w:r w:rsidR="00682E34">
        <w:rPr>
          <w:rFonts w:ascii="Arial" w:eastAsia="Arial" w:hAnsi="Arial" w:cs="Arial"/>
          <w:bCs/>
          <w:sz w:val="24"/>
          <w:szCs w:val="24"/>
        </w:rPr>
        <w:t>un</w:t>
      </w:r>
      <w:r w:rsidR="009A525F">
        <w:rPr>
          <w:rFonts w:ascii="Arial" w:eastAsia="Arial" w:hAnsi="Arial" w:cs="Arial"/>
          <w:bCs/>
          <w:sz w:val="24"/>
          <w:szCs w:val="24"/>
        </w:rPr>
        <w:t>a</w:t>
      </w:r>
      <w:r w:rsidR="00682E34">
        <w:rPr>
          <w:rFonts w:ascii="Arial" w:eastAsia="Arial" w:hAnsi="Arial" w:cs="Arial"/>
          <w:bCs/>
          <w:sz w:val="24"/>
          <w:szCs w:val="24"/>
        </w:rPr>
        <w:t xml:space="preserve"> situación de </w:t>
      </w:r>
      <w:r w:rsidR="00682E34" w:rsidRPr="004E4410">
        <w:rPr>
          <w:rFonts w:ascii="Arial" w:eastAsia="Arial" w:hAnsi="Arial" w:cs="Arial"/>
          <w:b/>
          <w:sz w:val="24"/>
          <w:szCs w:val="24"/>
        </w:rPr>
        <w:t xml:space="preserve">inequidad </w:t>
      </w:r>
      <w:r w:rsidR="009A525F" w:rsidRPr="004E4410">
        <w:rPr>
          <w:rFonts w:ascii="Arial" w:eastAsia="Arial" w:hAnsi="Arial" w:cs="Arial"/>
          <w:b/>
          <w:sz w:val="24"/>
          <w:szCs w:val="24"/>
        </w:rPr>
        <w:t>e im</w:t>
      </w:r>
      <w:r w:rsidR="00682E34" w:rsidRPr="004E4410">
        <w:rPr>
          <w:rFonts w:ascii="Arial" w:eastAsia="Arial" w:hAnsi="Arial" w:cs="Arial"/>
          <w:b/>
          <w:sz w:val="24"/>
          <w:szCs w:val="24"/>
        </w:rPr>
        <w:t xml:space="preserve">parcialidad </w:t>
      </w:r>
      <w:r w:rsidR="009A525F" w:rsidRPr="004E4410">
        <w:rPr>
          <w:rFonts w:ascii="Arial" w:eastAsia="Arial" w:hAnsi="Arial" w:cs="Arial"/>
          <w:b/>
          <w:sz w:val="24"/>
          <w:szCs w:val="24"/>
        </w:rPr>
        <w:t>en la contienda</w:t>
      </w:r>
      <w:r w:rsidR="009A525F">
        <w:rPr>
          <w:rFonts w:ascii="Arial" w:eastAsia="Arial" w:hAnsi="Arial" w:cs="Arial"/>
          <w:bCs/>
          <w:sz w:val="24"/>
          <w:szCs w:val="24"/>
        </w:rPr>
        <w:t>, derivada de su</w:t>
      </w:r>
      <w:r w:rsidR="00C0106D">
        <w:rPr>
          <w:rFonts w:ascii="Arial" w:eastAsia="Arial" w:hAnsi="Arial" w:cs="Arial"/>
          <w:bCs/>
          <w:sz w:val="24"/>
          <w:szCs w:val="24"/>
        </w:rPr>
        <w:t xml:space="preserve"> calidad de </w:t>
      </w:r>
      <w:r w:rsidR="004E4410">
        <w:rPr>
          <w:rFonts w:ascii="Arial" w:eastAsia="Arial" w:hAnsi="Arial" w:cs="Arial"/>
          <w:bCs/>
          <w:sz w:val="24"/>
          <w:szCs w:val="24"/>
        </w:rPr>
        <w:t xml:space="preserve">servidoras y </w:t>
      </w:r>
      <w:r w:rsidR="00C0106D">
        <w:rPr>
          <w:rFonts w:ascii="Arial" w:eastAsia="Arial" w:hAnsi="Arial" w:cs="Arial"/>
          <w:bCs/>
          <w:sz w:val="24"/>
          <w:szCs w:val="24"/>
        </w:rPr>
        <w:t>servidores públicos</w:t>
      </w:r>
      <w:r w:rsidR="00A747D5">
        <w:rPr>
          <w:rFonts w:ascii="Arial" w:eastAsia="Arial" w:hAnsi="Arial" w:cs="Arial"/>
          <w:bCs/>
          <w:sz w:val="24"/>
          <w:szCs w:val="24"/>
        </w:rPr>
        <w:t>.</w:t>
      </w:r>
    </w:p>
    <w:p w14:paraId="6FB613D5" w14:textId="77777777" w:rsidR="009A525F" w:rsidRDefault="009A525F" w:rsidP="009A525F">
      <w:pPr>
        <w:pStyle w:val="Sinespaciado"/>
        <w:rPr>
          <w:rFonts w:eastAsia="Arial"/>
        </w:rPr>
      </w:pPr>
    </w:p>
    <w:p w14:paraId="4B841031" w14:textId="33E96E5E" w:rsidR="003A5660" w:rsidRDefault="003A5660" w:rsidP="003A5660">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Ello, con independencia de que hubiesen solicitado y obtenido una licencia o permiso económico que dem</w:t>
      </w:r>
      <w:r w:rsidR="004E4410">
        <w:rPr>
          <w:rFonts w:ascii="Arial" w:eastAsia="Arial" w:hAnsi="Arial" w:cs="Arial"/>
          <w:bCs/>
          <w:sz w:val="24"/>
          <w:szCs w:val="24"/>
        </w:rPr>
        <w:t>ostrara</w:t>
      </w:r>
      <w:r>
        <w:rPr>
          <w:rFonts w:ascii="Arial" w:eastAsia="Arial" w:hAnsi="Arial" w:cs="Arial"/>
          <w:bCs/>
          <w:sz w:val="24"/>
          <w:szCs w:val="24"/>
        </w:rPr>
        <w:t xml:space="preserve"> la autorización por parte de sus superiores para </w:t>
      </w:r>
      <w:r w:rsidR="004E4410">
        <w:rPr>
          <w:rFonts w:ascii="Arial" w:eastAsia="Arial" w:hAnsi="Arial" w:cs="Arial"/>
          <w:bCs/>
          <w:sz w:val="24"/>
          <w:szCs w:val="24"/>
        </w:rPr>
        <w:t xml:space="preserve">que el día del evento pudieran </w:t>
      </w:r>
      <w:r w:rsidR="00482917">
        <w:rPr>
          <w:rFonts w:ascii="Arial" w:eastAsia="Arial" w:hAnsi="Arial" w:cs="Arial"/>
          <w:bCs/>
          <w:sz w:val="24"/>
          <w:szCs w:val="24"/>
        </w:rPr>
        <w:t>ausentarse de sus labores sin goce de sueldo</w:t>
      </w:r>
      <w:r>
        <w:rPr>
          <w:rFonts w:ascii="Arial" w:eastAsia="Arial" w:hAnsi="Arial" w:cs="Arial"/>
          <w:bCs/>
          <w:sz w:val="24"/>
          <w:szCs w:val="24"/>
        </w:rPr>
        <w:t>, pues esto no implica que tal acción sea suficiente para eximirlos de responsabilidad</w:t>
      </w:r>
      <w:r w:rsidR="00A747D5">
        <w:rPr>
          <w:rFonts w:ascii="Arial" w:eastAsia="Arial" w:hAnsi="Arial" w:cs="Arial"/>
          <w:bCs/>
          <w:sz w:val="24"/>
          <w:szCs w:val="24"/>
        </w:rPr>
        <w:t>, así como de su deber de aplicar con imparcialidad los recursos públicos que estén bajo su responsabilidad.</w:t>
      </w:r>
      <w:r w:rsidR="00A747D5">
        <w:rPr>
          <w:rStyle w:val="Refdenotaalpie"/>
          <w:rFonts w:ascii="Arial" w:eastAsia="Arial" w:hAnsi="Arial" w:cs="Arial"/>
          <w:bCs/>
          <w:sz w:val="24"/>
          <w:szCs w:val="24"/>
        </w:rPr>
        <w:footnoteReference w:id="8"/>
      </w:r>
    </w:p>
    <w:p w14:paraId="246E044D" w14:textId="77777777" w:rsidR="003A5660" w:rsidRDefault="003A5660" w:rsidP="003A5660">
      <w:pPr>
        <w:pStyle w:val="Sinespaciado"/>
        <w:rPr>
          <w:rFonts w:eastAsia="Arial"/>
        </w:rPr>
      </w:pPr>
    </w:p>
    <w:p w14:paraId="2BA7CDB3" w14:textId="308C66FB" w:rsidR="003A5660" w:rsidRDefault="002F64C5" w:rsidP="003A5660">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De ahí que</w:t>
      </w:r>
      <w:r w:rsidR="003A5660">
        <w:rPr>
          <w:rFonts w:ascii="Arial" w:eastAsia="Arial" w:hAnsi="Arial" w:cs="Arial"/>
          <w:bCs/>
          <w:sz w:val="24"/>
          <w:szCs w:val="24"/>
        </w:rPr>
        <w:t xml:space="preserve">, la sola </w:t>
      </w:r>
      <w:r w:rsidR="003A5660" w:rsidRPr="003A5660">
        <w:rPr>
          <w:rFonts w:ascii="Arial" w:eastAsia="Arial" w:hAnsi="Arial" w:cs="Arial"/>
          <w:b/>
          <w:sz w:val="24"/>
          <w:szCs w:val="24"/>
        </w:rPr>
        <w:t>presencia de un</w:t>
      </w:r>
      <w:r w:rsidR="004E4410">
        <w:rPr>
          <w:rFonts w:ascii="Arial" w:eastAsia="Arial" w:hAnsi="Arial" w:cs="Arial"/>
          <w:b/>
          <w:sz w:val="24"/>
          <w:szCs w:val="24"/>
        </w:rPr>
        <w:t>a servidora o</w:t>
      </w:r>
      <w:r w:rsidR="003A5660" w:rsidRPr="003A5660">
        <w:rPr>
          <w:rFonts w:ascii="Arial" w:eastAsia="Arial" w:hAnsi="Arial" w:cs="Arial"/>
          <w:b/>
          <w:sz w:val="24"/>
          <w:szCs w:val="24"/>
        </w:rPr>
        <w:t xml:space="preserve"> servidor público</w:t>
      </w:r>
      <w:r w:rsidR="003A5660">
        <w:rPr>
          <w:rFonts w:ascii="Arial" w:eastAsia="Arial" w:hAnsi="Arial" w:cs="Arial"/>
          <w:bCs/>
          <w:sz w:val="24"/>
          <w:szCs w:val="24"/>
        </w:rPr>
        <w:t xml:space="preserve"> en un acto proselitista </w:t>
      </w:r>
      <w:r w:rsidR="003A5660" w:rsidRPr="003A5660">
        <w:rPr>
          <w:rFonts w:ascii="Arial" w:eastAsia="Arial" w:hAnsi="Arial" w:cs="Arial"/>
          <w:b/>
          <w:sz w:val="24"/>
          <w:szCs w:val="24"/>
        </w:rPr>
        <w:t xml:space="preserve">en días y hora hábiles </w:t>
      </w:r>
      <w:r w:rsidR="004E4410" w:rsidRPr="004E4410">
        <w:rPr>
          <w:rFonts w:ascii="Arial" w:eastAsia="Arial" w:hAnsi="Arial" w:cs="Arial"/>
          <w:bCs/>
          <w:sz w:val="24"/>
          <w:szCs w:val="24"/>
        </w:rPr>
        <w:t>-</w:t>
      </w:r>
      <w:r w:rsidR="004E4410">
        <w:rPr>
          <w:rFonts w:ascii="Arial" w:eastAsia="Arial" w:hAnsi="Arial" w:cs="Arial"/>
          <w:bCs/>
          <w:sz w:val="24"/>
          <w:szCs w:val="24"/>
        </w:rPr>
        <w:t>tomando en cuenta la naturaleza de su función-</w:t>
      </w:r>
      <w:r w:rsidR="004E4410" w:rsidRPr="003A5660">
        <w:rPr>
          <w:rFonts w:ascii="Arial" w:eastAsia="Arial" w:hAnsi="Arial" w:cs="Arial"/>
          <w:b/>
          <w:sz w:val="24"/>
          <w:szCs w:val="24"/>
        </w:rPr>
        <w:t xml:space="preserve"> </w:t>
      </w:r>
      <w:r w:rsidR="003A5660" w:rsidRPr="002F64C5">
        <w:rPr>
          <w:rFonts w:ascii="Arial" w:eastAsia="Arial" w:hAnsi="Arial" w:cs="Arial"/>
          <w:b/>
          <w:sz w:val="24"/>
          <w:szCs w:val="24"/>
          <w:u w:val="single"/>
        </w:rPr>
        <w:t>actualiza el uso indebido de recursos públicos</w:t>
      </w:r>
      <w:r w:rsidR="003A5660">
        <w:rPr>
          <w:rFonts w:ascii="Arial" w:eastAsia="Arial" w:hAnsi="Arial" w:cs="Arial"/>
          <w:bCs/>
          <w:sz w:val="24"/>
          <w:szCs w:val="24"/>
        </w:rPr>
        <w:t xml:space="preserve">, pues tal prohibición tiene como propósito evitar que el cargo que se desempeña pueda ser utilizado para afectar la </w:t>
      </w:r>
      <w:r w:rsidR="003A5660">
        <w:rPr>
          <w:rFonts w:ascii="Arial" w:eastAsia="Arial" w:hAnsi="Arial" w:cs="Arial"/>
          <w:bCs/>
          <w:sz w:val="24"/>
          <w:szCs w:val="24"/>
        </w:rPr>
        <w:lastRenderedPageBreak/>
        <w:t>contienda en favor o en contra de cierta opción política</w:t>
      </w:r>
      <w:r w:rsidR="00A747D5">
        <w:rPr>
          <w:rFonts w:ascii="Arial" w:eastAsia="Arial" w:hAnsi="Arial" w:cs="Arial"/>
          <w:bCs/>
          <w:sz w:val="24"/>
          <w:szCs w:val="24"/>
        </w:rPr>
        <w:t xml:space="preserve"> y, por tanto, vulnerar el principio de imparcialidad, neutralidad y equidad.</w:t>
      </w:r>
    </w:p>
    <w:p w14:paraId="5F8B09B1" w14:textId="77777777" w:rsidR="003A5660" w:rsidRDefault="003A5660" w:rsidP="003A5660">
      <w:pPr>
        <w:pStyle w:val="Sinespaciado"/>
        <w:rPr>
          <w:rFonts w:eastAsia="Arial"/>
        </w:rPr>
      </w:pPr>
    </w:p>
    <w:p w14:paraId="73FFB7F2" w14:textId="6747F560" w:rsidR="003A5660" w:rsidRDefault="003A5660" w:rsidP="003A5660">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Es conveniente precisar que el caso de la regidora Juana Silvia Santos Hernández, quien argument</w:t>
      </w:r>
      <w:r w:rsidR="004E4410">
        <w:rPr>
          <w:rFonts w:ascii="Arial" w:eastAsia="Arial" w:hAnsi="Arial" w:cs="Arial"/>
          <w:bCs/>
          <w:sz w:val="24"/>
          <w:szCs w:val="24"/>
        </w:rPr>
        <w:t>a</w:t>
      </w:r>
      <w:r>
        <w:rPr>
          <w:rFonts w:ascii="Arial" w:eastAsia="Arial" w:hAnsi="Arial" w:cs="Arial"/>
          <w:bCs/>
          <w:sz w:val="24"/>
          <w:szCs w:val="24"/>
        </w:rPr>
        <w:t xml:space="preserve"> que el día 26 de mayo no tenía el deber de asistir a alguna sesión, este Tribunal estima que </w:t>
      </w:r>
      <w:r w:rsidR="004E4410">
        <w:rPr>
          <w:rFonts w:ascii="Arial" w:eastAsia="Arial" w:hAnsi="Arial" w:cs="Arial"/>
          <w:bCs/>
          <w:sz w:val="24"/>
          <w:szCs w:val="24"/>
        </w:rPr>
        <w:t xml:space="preserve">ello </w:t>
      </w:r>
      <w:r>
        <w:rPr>
          <w:rFonts w:ascii="Arial" w:eastAsia="Arial" w:hAnsi="Arial" w:cs="Arial"/>
          <w:bCs/>
          <w:sz w:val="24"/>
          <w:szCs w:val="24"/>
        </w:rPr>
        <w:t xml:space="preserve">no es motivo suficiente para desestimar la vulneración al artículo 134 constitucional, ya que esta </w:t>
      </w:r>
      <w:r w:rsidRPr="003A5660">
        <w:rPr>
          <w:rFonts w:ascii="Arial" w:eastAsia="Arial" w:hAnsi="Arial" w:cs="Arial"/>
          <w:b/>
          <w:sz w:val="24"/>
          <w:szCs w:val="24"/>
        </w:rPr>
        <w:t xml:space="preserve">se acreditó por </w:t>
      </w:r>
      <w:r w:rsidR="00A20043">
        <w:rPr>
          <w:rFonts w:ascii="Arial" w:eastAsia="Arial" w:hAnsi="Arial" w:cs="Arial"/>
          <w:b/>
          <w:sz w:val="24"/>
          <w:szCs w:val="24"/>
        </w:rPr>
        <w:t>su</w:t>
      </w:r>
      <w:r w:rsidRPr="003A5660">
        <w:rPr>
          <w:rFonts w:ascii="Arial" w:eastAsia="Arial" w:hAnsi="Arial" w:cs="Arial"/>
          <w:b/>
          <w:sz w:val="24"/>
          <w:szCs w:val="24"/>
        </w:rPr>
        <w:t xml:space="preserve"> sola </w:t>
      </w:r>
      <w:r>
        <w:rPr>
          <w:rFonts w:ascii="Arial" w:eastAsia="Arial" w:hAnsi="Arial" w:cs="Arial"/>
          <w:b/>
          <w:sz w:val="24"/>
          <w:szCs w:val="24"/>
        </w:rPr>
        <w:t>presencia</w:t>
      </w:r>
      <w:r w:rsidRPr="003A5660">
        <w:rPr>
          <w:rFonts w:ascii="Arial" w:eastAsia="Arial" w:hAnsi="Arial" w:cs="Arial"/>
          <w:b/>
          <w:sz w:val="24"/>
          <w:szCs w:val="24"/>
        </w:rPr>
        <w:t xml:space="preserve"> </w:t>
      </w:r>
      <w:r>
        <w:rPr>
          <w:rFonts w:ascii="Arial" w:eastAsia="Arial" w:hAnsi="Arial" w:cs="Arial"/>
          <w:b/>
          <w:sz w:val="24"/>
          <w:szCs w:val="24"/>
        </w:rPr>
        <w:t xml:space="preserve">en el evento </w:t>
      </w:r>
      <w:r w:rsidRPr="003A5660">
        <w:rPr>
          <w:rFonts w:ascii="Arial" w:eastAsia="Arial" w:hAnsi="Arial" w:cs="Arial"/>
          <w:b/>
          <w:sz w:val="24"/>
          <w:szCs w:val="24"/>
        </w:rPr>
        <w:t xml:space="preserve">en día </w:t>
      </w:r>
      <w:r>
        <w:rPr>
          <w:rFonts w:ascii="Arial" w:eastAsia="Arial" w:hAnsi="Arial" w:cs="Arial"/>
          <w:b/>
          <w:sz w:val="24"/>
          <w:szCs w:val="24"/>
        </w:rPr>
        <w:t xml:space="preserve">y hora </w:t>
      </w:r>
      <w:r w:rsidRPr="003A5660">
        <w:rPr>
          <w:rFonts w:ascii="Arial" w:eastAsia="Arial" w:hAnsi="Arial" w:cs="Arial"/>
          <w:b/>
          <w:sz w:val="24"/>
          <w:szCs w:val="24"/>
        </w:rPr>
        <w:t>hábil</w:t>
      </w:r>
      <w:r>
        <w:rPr>
          <w:rFonts w:ascii="Arial" w:eastAsia="Arial" w:hAnsi="Arial" w:cs="Arial"/>
          <w:bCs/>
          <w:sz w:val="24"/>
          <w:szCs w:val="24"/>
        </w:rPr>
        <w:t xml:space="preserve">, sin que se exija un </w:t>
      </w:r>
      <w:r w:rsidR="00A20043">
        <w:rPr>
          <w:rFonts w:ascii="Arial" w:eastAsia="Arial" w:hAnsi="Arial" w:cs="Arial"/>
          <w:bCs/>
          <w:sz w:val="24"/>
          <w:szCs w:val="24"/>
        </w:rPr>
        <w:t xml:space="preserve">determinado grado de participación o bien, alguna </w:t>
      </w:r>
      <w:r>
        <w:rPr>
          <w:rFonts w:ascii="Arial" w:eastAsia="Arial" w:hAnsi="Arial" w:cs="Arial"/>
          <w:bCs/>
          <w:sz w:val="24"/>
          <w:szCs w:val="24"/>
        </w:rPr>
        <w:t>cond</w:t>
      </w:r>
      <w:r w:rsidR="00A20043">
        <w:rPr>
          <w:rFonts w:ascii="Arial" w:eastAsia="Arial" w:hAnsi="Arial" w:cs="Arial"/>
          <w:bCs/>
          <w:sz w:val="24"/>
          <w:szCs w:val="24"/>
        </w:rPr>
        <w:t>ición adicional</w:t>
      </w:r>
      <w:r>
        <w:rPr>
          <w:rFonts w:ascii="Arial" w:eastAsia="Arial" w:hAnsi="Arial" w:cs="Arial"/>
          <w:bCs/>
          <w:sz w:val="24"/>
          <w:szCs w:val="24"/>
        </w:rPr>
        <w:t xml:space="preserve">, ya que </w:t>
      </w:r>
      <w:r w:rsidRPr="003A5660">
        <w:rPr>
          <w:rFonts w:ascii="Arial" w:eastAsia="Arial" w:hAnsi="Arial" w:cs="Arial"/>
          <w:b/>
          <w:sz w:val="24"/>
          <w:szCs w:val="24"/>
        </w:rPr>
        <w:t>el elemento fundamental es el carácter que ostentan</w:t>
      </w:r>
      <w:r>
        <w:rPr>
          <w:rFonts w:ascii="Arial" w:eastAsia="Arial" w:hAnsi="Arial" w:cs="Arial"/>
          <w:bCs/>
          <w:sz w:val="24"/>
          <w:szCs w:val="24"/>
        </w:rPr>
        <w:t>,</w:t>
      </w:r>
      <w:r w:rsidR="00A747D5">
        <w:rPr>
          <w:rFonts w:ascii="Arial" w:eastAsia="Arial" w:hAnsi="Arial" w:cs="Arial"/>
          <w:bCs/>
          <w:sz w:val="24"/>
          <w:szCs w:val="24"/>
        </w:rPr>
        <w:t xml:space="preserve"> </w:t>
      </w:r>
      <w:r w:rsidR="004E4410">
        <w:rPr>
          <w:rFonts w:ascii="Arial" w:eastAsia="Arial" w:hAnsi="Arial" w:cs="Arial"/>
          <w:bCs/>
          <w:sz w:val="24"/>
          <w:szCs w:val="24"/>
        </w:rPr>
        <w:t>pues las y los servidores públicos solamente se pueden despojar de tal carácter los días que la legislación contemple como inhábiles.</w:t>
      </w:r>
    </w:p>
    <w:p w14:paraId="3E8190B9" w14:textId="77777777" w:rsidR="003A5660" w:rsidRDefault="003A5660" w:rsidP="00A20043">
      <w:pPr>
        <w:pStyle w:val="Sinespaciado"/>
        <w:rPr>
          <w:rFonts w:eastAsia="Arial"/>
        </w:rPr>
      </w:pPr>
    </w:p>
    <w:p w14:paraId="4AEB9717" w14:textId="50074AE6" w:rsidR="00957A2C" w:rsidRDefault="003A5660" w:rsidP="00415F34">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Por tanto, tal prohibición</w:t>
      </w:r>
      <w:r w:rsidR="00957A2C">
        <w:rPr>
          <w:rFonts w:ascii="Arial" w:eastAsia="Arial" w:hAnsi="Arial" w:cs="Arial"/>
          <w:bCs/>
          <w:sz w:val="24"/>
          <w:szCs w:val="24"/>
        </w:rPr>
        <w:t xml:space="preserve"> no puede considerarse una </w:t>
      </w:r>
      <w:r w:rsidR="00834A2B">
        <w:rPr>
          <w:rFonts w:ascii="Arial" w:eastAsia="Arial" w:hAnsi="Arial" w:cs="Arial"/>
          <w:bCs/>
          <w:sz w:val="24"/>
          <w:szCs w:val="24"/>
        </w:rPr>
        <w:t>restricción</w:t>
      </w:r>
      <w:r w:rsidR="00957A2C">
        <w:rPr>
          <w:rFonts w:ascii="Arial" w:eastAsia="Arial" w:hAnsi="Arial" w:cs="Arial"/>
          <w:bCs/>
          <w:sz w:val="24"/>
          <w:szCs w:val="24"/>
        </w:rPr>
        <w:t xml:space="preserve"> </w:t>
      </w:r>
      <w:r w:rsidR="00482917">
        <w:rPr>
          <w:rFonts w:ascii="Arial" w:eastAsia="Arial" w:hAnsi="Arial" w:cs="Arial"/>
          <w:bCs/>
          <w:sz w:val="24"/>
          <w:szCs w:val="24"/>
        </w:rPr>
        <w:t>indebida a</w:t>
      </w:r>
      <w:r w:rsidR="00957A2C">
        <w:rPr>
          <w:rFonts w:ascii="Arial" w:eastAsia="Arial" w:hAnsi="Arial" w:cs="Arial"/>
          <w:bCs/>
          <w:sz w:val="24"/>
          <w:szCs w:val="24"/>
        </w:rPr>
        <w:t xml:space="preserve"> </w:t>
      </w:r>
      <w:r w:rsidR="00834A2B">
        <w:rPr>
          <w:rFonts w:ascii="Arial" w:eastAsia="Arial" w:hAnsi="Arial" w:cs="Arial"/>
          <w:bCs/>
          <w:sz w:val="24"/>
          <w:szCs w:val="24"/>
        </w:rPr>
        <w:t>los</w:t>
      </w:r>
      <w:r w:rsidR="00957A2C">
        <w:rPr>
          <w:rFonts w:ascii="Arial" w:eastAsia="Arial" w:hAnsi="Arial" w:cs="Arial"/>
          <w:bCs/>
          <w:sz w:val="24"/>
          <w:szCs w:val="24"/>
        </w:rPr>
        <w:t xml:space="preserve"> derechos </w:t>
      </w:r>
      <w:r w:rsidR="00482917">
        <w:rPr>
          <w:rFonts w:ascii="Arial" w:eastAsia="Arial" w:hAnsi="Arial" w:cs="Arial"/>
          <w:bCs/>
          <w:sz w:val="24"/>
          <w:szCs w:val="24"/>
        </w:rPr>
        <w:t>de</w:t>
      </w:r>
      <w:r w:rsidR="003E3C1E">
        <w:rPr>
          <w:rFonts w:ascii="Arial" w:eastAsia="Arial" w:hAnsi="Arial" w:cs="Arial"/>
          <w:bCs/>
          <w:sz w:val="24"/>
          <w:szCs w:val="24"/>
        </w:rPr>
        <w:t xml:space="preserve"> libertad</w:t>
      </w:r>
      <w:r w:rsidR="00957A2C">
        <w:rPr>
          <w:rFonts w:ascii="Arial" w:eastAsia="Arial" w:hAnsi="Arial" w:cs="Arial"/>
          <w:bCs/>
          <w:sz w:val="24"/>
          <w:szCs w:val="24"/>
        </w:rPr>
        <w:t xml:space="preserve"> de expresión y asociación</w:t>
      </w:r>
      <w:r>
        <w:rPr>
          <w:rFonts w:ascii="Arial" w:eastAsia="Arial" w:hAnsi="Arial" w:cs="Arial"/>
          <w:bCs/>
          <w:sz w:val="24"/>
          <w:szCs w:val="24"/>
        </w:rPr>
        <w:t xml:space="preserve"> que gozan los referidos servidores y servidoras, </w:t>
      </w:r>
      <w:r w:rsidR="00482917">
        <w:rPr>
          <w:rFonts w:ascii="Arial" w:eastAsia="Arial" w:hAnsi="Arial" w:cs="Arial"/>
          <w:bCs/>
          <w:sz w:val="24"/>
          <w:szCs w:val="24"/>
        </w:rPr>
        <w:t>ya que ello encuentra justificación en razón a su propósito, esto es, evitar que se vulneren los principios de equidad e imparcialidad y, a su vez, que tenga incidencia</w:t>
      </w:r>
      <w:r w:rsidR="00957A2C">
        <w:rPr>
          <w:rFonts w:ascii="Arial" w:eastAsia="Arial" w:hAnsi="Arial" w:cs="Arial"/>
          <w:bCs/>
          <w:sz w:val="24"/>
          <w:szCs w:val="24"/>
        </w:rPr>
        <w:t xml:space="preserve"> en la contienda electoral</w:t>
      </w:r>
      <w:r w:rsidR="00482917">
        <w:rPr>
          <w:rFonts w:ascii="Arial" w:eastAsia="Arial" w:hAnsi="Arial" w:cs="Arial"/>
          <w:bCs/>
          <w:sz w:val="24"/>
          <w:szCs w:val="24"/>
        </w:rPr>
        <w:t>.</w:t>
      </w:r>
    </w:p>
    <w:p w14:paraId="55C89E70" w14:textId="77777777" w:rsidR="00C0106D" w:rsidRDefault="00C0106D" w:rsidP="00482917">
      <w:pPr>
        <w:pStyle w:val="Sinespaciado"/>
        <w:rPr>
          <w:rFonts w:eastAsia="Arial"/>
        </w:rPr>
      </w:pPr>
    </w:p>
    <w:p w14:paraId="4DDEF21E" w14:textId="77777777" w:rsidR="00403E36" w:rsidRDefault="00482917" w:rsidP="00415F34">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Además,</w:t>
      </w:r>
      <w:r w:rsidR="00957A2C">
        <w:rPr>
          <w:rFonts w:ascii="Arial" w:eastAsia="Arial" w:hAnsi="Arial" w:cs="Arial"/>
          <w:bCs/>
          <w:sz w:val="24"/>
          <w:szCs w:val="24"/>
        </w:rPr>
        <w:t xml:space="preserve"> debe tomarse en </w:t>
      </w:r>
      <w:r w:rsidR="00834A2B">
        <w:rPr>
          <w:rFonts w:ascii="Arial" w:eastAsia="Arial" w:hAnsi="Arial" w:cs="Arial"/>
          <w:bCs/>
          <w:sz w:val="24"/>
          <w:szCs w:val="24"/>
        </w:rPr>
        <w:t>cuenta</w:t>
      </w:r>
      <w:r w:rsidR="00C0106D">
        <w:rPr>
          <w:rFonts w:ascii="Arial" w:eastAsia="Arial" w:hAnsi="Arial" w:cs="Arial"/>
          <w:bCs/>
          <w:sz w:val="24"/>
          <w:szCs w:val="24"/>
        </w:rPr>
        <w:t xml:space="preserve"> que</w:t>
      </w:r>
      <w:r w:rsidR="00957A2C">
        <w:rPr>
          <w:rFonts w:ascii="Arial" w:eastAsia="Arial" w:hAnsi="Arial" w:cs="Arial"/>
          <w:bCs/>
          <w:sz w:val="24"/>
          <w:szCs w:val="24"/>
        </w:rPr>
        <w:t xml:space="preserve"> la </w:t>
      </w:r>
      <w:r w:rsidR="00834A2B">
        <w:rPr>
          <w:rFonts w:ascii="Arial" w:eastAsia="Arial" w:hAnsi="Arial" w:cs="Arial"/>
          <w:bCs/>
          <w:sz w:val="24"/>
          <w:szCs w:val="24"/>
        </w:rPr>
        <w:t>presencia</w:t>
      </w:r>
      <w:r w:rsidR="00957A2C">
        <w:rPr>
          <w:rFonts w:ascii="Arial" w:eastAsia="Arial" w:hAnsi="Arial" w:cs="Arial"/>
          <w:bCs/>
          <w:sz w:val="24"/>
          <w:szCs w:val="24"/>
        </w:rPr>
        <w:t xml:space="preserve"> de las y los </w:t>
      </w:r>
      <w:r w:rsidR="00834A2B">
        <w:rPr>
          <w:rFonts w:ascii="Arial" w:eastAsia="Arial" w:hAnsi="Arial" w:cs="Arial"/>
          <w:bCs/>
          <w:sz w:val="24"/>
          <w:szCs w:val="24"/>
        </w:rPr>
        <w:t>servidores</w:t>
      </w:r>
      <w:r w:rsidR="00957A2C">
        <w:rPr>
          <w:rFonts w:ascii="Arial" w:eastAsia="Arial" w:hAnsi="Arial" w:cs="Arial"/>
          <w:bCs/>
          <w:sz w:val="24"/>
          <w:szCs w:val="24"/>
        </w:rPr>
        <w:t xml:space="preserve"> </w:t>
      </w:r>
      <w:r w:rsidR="003E3C1E">
        <w:rPr>
          <w:rFonts w:ascii="Arial" w:eastAsia="Arial" w:hAnsi="Arial" w:cs="Arial"/>
          <w:bCs/>
          <w:sz w:val="24"/>
          <w:szCs w:val="24"/>
        </w:rPr>
        <w:t>públicos</w:t>
      </w:r>
      <w:r w:rsidR="00957A2C">
        <w:rPr>
          <w:rFonts w:ascii="Arial" w:eastAsia="Arial" w:hAnsi="Arial" w:cs="Arial"/>
          <w:bCs/>
          <w:sz w:val="24"/>
          <w:szCs w:val="24"/>
        </w:rPr>
        <w:t xml:space="preserve"> no se </w:t>
      </w:r>
      <w:r w:rsidR="00834A2B">
        <w:rPr>
          <w:rFonts w:ascii="Arial" w:eastAsia="Arial" w:hAnsi="Arial" w:cs="Arial"/>
          <w:bCs/>
          <w:sz w:val="24"/>
          <w:szCs w:val="24"/>
        </w:rPr>
        <w:t>encuentra</w:t>
      </w:r>
      <w:r w:rsidR="00957A2C">
        <w:rPr>
          <w:rFonts w:ascii="Arial" w:eastAsia="Arial" w:hAnsi="Arial" w:cs="Arial"/>
          <w:bCs/>
          <w:sz w:val="24"/>
          <w:szCs w:val="24"/>
        </w:rPr>
        <w:t xml:space="preserve"> </w:t>
      </w:r>
      <w:r w:rsidR="00834A2B">
        <w:rPr>
          <w:rFonts w:ascii="Arial" w:eastAsia="Arial" w:hAnsi="Arial" w:cs="Arial"/>
          <w:bCs/>
          <w:sz w:val="24"/>
          <w:szCs w:val="24"/>
        </w:rPr>
        <w:t>controvertida</w:t>
      </w:r>
      <w:r w:rsidR="00957A2C">
        <w:rPr>
          <w:rFonts w:ascii="Arial" w:eastAsia="Arial" w:hAnsi="Arial" w:cs="Arial"/>
          <w:bCs/>
          <w:sz w:val="24"/>
          <w:szCs w:val="24"/>
        </w:rPr>
        <w:t xml:space="preserve">, </w:t>
      </w:r>
      <w:r>
        <w:rPr>
          <w:rFonts w:ascii="Arial" w:eastAsia="Arial" w:hAnsi="Arial" w:cs="Arial"/>
          <w:bCs/>
          <w:sz w:val="24"/>
          <w:szCs w:val="24"/>
        </w:rPr>
        <w:t>pues</w:t>
      </w:r>
      <w:r w:rsidR="00957A2C">
        <w:rPr>
          <w:rFonts w:ascii="Arial" w:eastAsia="Arial" w:hAnsi="Arial" w:cs="Arial"/>
          <w:bCs/>
          <w:sz w:val="24"/>
          <w:szCs w:val="24"/>
        </w:rPr>
        <w:t xml:space="preserve"> la</w:t>
      </w:r>
      <w:r>
        <w:rPr>
          <w:rFonts w:ascii="Arial" w:eastAsia="Arial" w:hAnsi="Arial" w:cs="Arial"/>
          <w:bCs/>
          <w:sz w:val="24"/>
          <w:szCs w:val="24"/>
        </w:rPr>
        <w:t>s</w:t>
      </w:r>
      <w:r w:rsidR="00957A2C">
        <w:rPr>
          <w:rFonts w:ascii="Arial" w:eastAsia="Arial" w:hAnsi="Arial" w:cs="Arial"/>
          <w:bCs/>
          <w:sz w:val="24"/>
          <w:szCs w:val="24"/>
        </w:rPr>
        <w:t xml:space="preserve"> parte</w:t>
      </w:r>
      <w:r>
        <w:rPr>
          <w:rFonts w:ascii="Arial" w:eastAsia="Arial" w:hAnsi="Arial" w:cs="Arial"/>
          <w:bCs/>
          <w:sz w:val="24"/>
          <w:szCs w:val="24"/>
        </w:rPr>
        <w:t>s</w:t>
      </w:r>
      <w:r w:rsidR="00957A2C">
        <w:rPr>
          <w:rFonts w:ascii="Arial" w:eastAsia="Arial" w:hAnsi="Arial" w:cs="Arial"/>
          <w:bCs/>
          <w:sz w:val="24"/>
          <w:szCs w:val="24"/>
        </w:rPr>
        <w:t xml:space="preserve"> </w:t>
      </w:r>
      <w:r w:rsidR="003E3C1E">
        <w:rPr>
          <w:rFonts w:ascii="Arial" w:eastAsia="Arial" w:hAnsi="Arial" w:cs="Arial"/>
          <w:bCs/>
          <w:sz w:val="24"/>
          <w:szCs w:val="24"/>
        </w:rPr>
        <w:t>denunciada</w:t>
      </w:r>
      <w:r>
        <w:rPr>
          <w:rFonts w:ascii="Arial" w:eastAsia="Arial" w:hAnsi="Arial" w:cs="Arial"/>
          <w:bCs/>
          <w:sz w:val="24"/>
          <w:szCs w:val="24"/>
        </w:rPr>
        <w:t>s</w:t>
      </w:r>
      <w:r w:rsidR="00957A2C">
        <w:rPr>
          <w:rFonts w:ascii="Arial" w:eastAsia="Arial" w:hAnsi="Arial" w:cs="Arial"/>
          <w:bCs/>
          <w:sz w:val="24"/>
          <w:szCs w:val="24"/>
        </w:rPr>
        <w:t xml:space="preserve"> aceptaron haber asistido </w:t>
      </w:r>
      <w:r>
        <w:rPr>
          <w:rFonts w:ascii="Arial" w:eastAsia="Arial" w:hAnsi="Arial" w:cs="Arial"/>
          <w:bCs/>
          <w:sz w:val="24"/>
          <w:szCs w:val="24"/>
        </w:rPr>
        <w:t>al evento en cuestión</w:t>
      </w:r>
      <w:r w:rsidR="00403E36">
        <w:rPr>
          <w:rFonts w:ascii="Arial" w:eastAsia="Arial" w:hAnsi="Arial" w:cs="Arial"/>
          <w:bCs/>
          <w:sz w:val="24"/>
          <w:szCs w:val="24"/>
        </w:rPr>
        <w:t xml:space="preserve">. </w:t>
      </w:r>
    </w:p>
    <w:p w14:paraId="51D9B4B0" w14:textId="77777777" w:rsidR="00403E36" w:rsidRDefault="00403E36" w:rsidP="00403E36">
      <w:pPr>
        <w:pStyle w:val="Sinespaciado"/>
        <w:rPr>
          <w:rFonts w:eastAsia="Arial"/>
        </w:rPr>
      </w:pPr>
    </w:p>
    <w:p w14:paraId="52CDD25D" w14:textId="0390D922" w:rsidR="009A19A3" w:rsidRDefault="00B66033" w:rsidP="00415F34">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 xml:space="preserve">Por ello, este Tribunal Electoral considera que se </w:t>
      </w:r>
      <w:r w:rsidR="00F0416F">
        <w:rPr>
          <w:rFonts w:ascii="Arial" w:eastAsia="Arial" w:hAnsi="Arial" w:cs="Arial"/>
          <w:bCs/>
          <w:sz w:val="24"/>
          <w:szCs w:val="24"/>
        </w:rPr>
        <w:t>actualiza</w:t>
      </w:r>
      <w:r>
        <w:rPr>
          <w:rFonts w:ascii="Arial" w:eastAsia="Arial" w:hAnsi="Arial" w:cs="Arial"/>
          <w:bCs/>
          <w:sz w:val="24"/>
          <w:szCs w:val="24"/>
        </w:rPr>
        <w:t xml:space="preserve"> la </w:t>
      </w:r>
      <w:r w:rsidR="00F0416F">
        <w:rPr>
          <w:rFonts w:ascii="Arial" w:eastAsia="Arial" w:hAnsi="Arial" w:cs="Arial"/>
          <w:bCs/>
          <w:sz w:val="24"/>
          <w:szCs w:val="24"/>
        </w:rPr>
        <w:t>infracción</w:t>
      </w:r>
      <w:r>
        <w:rPr>
          <w:rFonts w:ascii="Arial" w:eastAsia="Arial" w:hAnsi="Arial" w:cs="Arial"/>
          <w:bCs/>
          <w:sz w:val="24"/>
          <w:szCs w:val="24"/>
        </w:rPr>
        <w:t xml:space="preserve"> </w:t>
      </w:r>
      <w:r w:rsidR="00F0416F">
        <w:rPr>
          <w:rFonts w:ascii="Arial" w:eastAsia="Arial" w:hAnsi="Arial" w:cs="Arial"/>
          <w:bCs/>
          <w:sz w:val="24"/>
          <w:szCs w:val="24"/>
        </w:rPr>
        <w:t>denunciada</w:t>
      </w:r>
      <w:r>
        <w:rPr>
          <w:rFonts w:ascii="Arial" w:eastAsia="Arial" w:hAnsi="Arial" w:cs="Arial"/>
          <w:bCs/>
          <w:sz w:val="24"/>
          <w:szCs w:val="24"/>
        </w:rPr>
        <w:t xml:space="preserve">, en cuanto a las y </w:t>
      </w:r>
      <w:r w:rsidR="00F0416F">
        <w:rPr>
          <w:rFonts w:ascii="Arial" w:eastAsia="Arial" w:hAnsi="Arial" w:cs="Arial"/>
          <w:bCs/>
          <w:sz w:val="24"/>
          <w:szCs w:val="24"/>
        </w:rPr>
        <w:t>los</w:t>
      </w:r>
      <w:r>
        <w:rPr>
          <w:rFonts w:ascii="Arial" w:eastAsia="Arial" w:hAnsi="Arial" w:cs="Arial"/>
          <w:bCs/>
          <w:sz w:val="24"/>
          <w:szCs w:val="24"/>
        </w:rPr>
        <w:t xml:space="preserve"> </w:t>
      </w:r>
      <w:r w:rsidR="00F0416F">
        <w:rPr>
          <w:rFonts w:ascii="Arial" w:eastAsia="Arial" w:hAnsi="Arial" w:cs="Arial"/>
          <w:bCs/>
          <w:sz w:val="24"/>
          <w:szCs w:val="24"/>
        </w:rPr>
        <w:t>servidores</w:t>
      </w:r>
      <w:r>
        <w:rPr>
          <w:rFonts w:ascii="Arial" w:eastAsia="Arial" w:hAnsi="Arial" w:cs="Arial"/>
          <w:bCs/>
          <w:sz w:val="24"/>
          <w:szCs w:val="24"/>
        </w:rPr>
        <w:t xml:space="preserve"> </w:t>
      </w:r>
      <w:r w:rsidR="00F0416F">
        <w:rPr>
          <w:rFonts w:ascii="Arial" w:eastAsia="Arial" w:hAnsi="Arial" w:cs="Arial"/>
          <w:bCs/>
          <w:sz w:val="24"/>
          <w:szCs w:val="24"/>
        </w:rPr>
        <w:t>públicos</w:t>
      </w:r>
      <w:r>
        <w:rPr>
          <w:rFonts w:ascii="Arial" w:eastAsia="Arial" w:hAnsi="Arial" w:cs="Arial"/>
          <w:bCs/>
          <w:sz w:val="24"/>
          <w:szCs w:val="24"/>
        </w:rPr>
        <w:t xml:space="preserve"> cuestionados. </w:t>
      </w:r>
    </w:p>
    <w:p w14:paraId="1503EE29" w14:textId="77777777" w:rsidR="007C3B8C" w:rsidRPr="00015B18" w:rsidRDefault="007C3B8C" w:rsidP="00A14A98">
      <w:pPr>
        <w:pStyle w:val="Sinespaciado"/>
        <w:rPr>
          <w:rFonts w:eastAsia="Arial"/>
        </w:rPr>
      </w:pPr>
    </w:p>
    <w:p w14:paraId="5E607CBF" w14:textId="3A7DE167" w:rsidR="00015B18" w:rsidRPr="00015B18" w:rsidRDefault="00015B18" w:rsidP="00015B18">
      <w:pPr>
        <w:tabs>
          <w:tab w:val="left" w:pos="284"/>
        </w:tabs>
        <w:ind w:right="36"/>
        <w:rPr>
          <w:rFonts w:ascii="Arial" w:eastAsia="Arial" w:hAnsi="Arial" w:cs="Arial"/>
          <w:b/>
          <w:bCs/>
          <w:sz w:val="24"/>
          <w:szCs w:val="24"/>
        </w:rPr>
      </w:pPr>
      <w:r w:rsidRPr="00015B18">
        <w:rPr>
          <w:rFonts w:ascii="Arial" w:eastAsia="Arial" w:hAnsi="Arial" w:cs="Arial"/>
          <w:b/>
          <w:bCs/>
          <w:sz w:val="24"/>
          <w:szCs w:val="24"/>
          <w:u w:val="single"/>
        </w:rPr>
        <w:t>Competencia de este Tribunal para calificar la infracción</w:t>
      </w:r>
      <w:r>
        <w:rPr>
          <w:rFonts w:ascii="Arial" w:eastAsia="Arial" w:hAnsi="Arial" w:cs="Arial"/>
          <w:bCs/>
          <w:sz w:val="24"/>
          <w:szCs w:val="24"/>
        </w:rPr>
        <w:t xml:space="preserve">. </w:t>
      </w:r>
    </w:p>
    <w:p w14:paraId="50F76367" w14:textId="77777777" w:rsidR="00015B18" w:rsidRDefault="00015B18" w:rsidP="00415F34">
      <w:pPr>
        <w:pStyle w:val="Prrafodelista"/>
        <w:pBdr>
          <w:top w:val="nil"/>
          <w:left w:val="nil"/>
          <w:bottom w:val="nil"/>
          <w:right w:val="nil"/>
          <w:between w:val="nil"/>
        </w:pBdr>
        <w:tabs>
          <w:tab w:val="left" w:pos="284"/>
        </w:tabs>
        <w:spacing w:line="360" w:lineRule="auto"/>
        <w:ind w:left="0" w:right="36"/>
        <w:jc w:val="both"/>
        <w:rPr>
          <w:rFonts w:ascii="Arial" w:hAnsi="Arial" w:cs="Arial"/>
          <w:color w:val="555555"/>
          <w:shd w:val="clear" w:color="auto" w:fill="FFFFFF"/>
        </w:rPr>
      </w:pPr>
    </w:p>
    <w:p w14:paraId="260CF982" w14:textId="44611BF4" w:rsidR="00B66033" w:rsidRDefault="00015B18" w:rsidP="00415F34">
      <w:pPr>
        <w:pStyle w:val="Prrafodelista"/>
        <w:pBdr>
          <w:top w:val="nil"/>
          <w:left w:val="nil"/>
          <w:bottom w:val="nil"/>
          <w:right w:val="nil"/>
          <w:between w:val="nil"/>
        </w:pBdr>
        <w:tabs>
          <w:tab w:val="left" w:pos="284"/>
        </w:tabs>
        <w:spacing w:line="360" w:lineRule="auto"/>
        <w:ind w:left="0" w:right="36"/>
        <w:jc w:val="both"/>
        <w:rPr>
          <w:rFonts w:ascii="Arial" w:hAnsi="Arial" w:cs="Arial"/>
          <w:sz w:val="24"/>
          <w:szCs w:val="24"/>
          <w:shd w:val="clear" w:color="auto" w:fill="FFFFFF"/>
        </w:rPr>
      </w:pPr>
      <w:r w:rsidRPr="00031CD1">
        <w:rPr>
          <w:rFonts w:ascii="Arial" w:hAnsi="Arial" w:cs="Arial"/>
          <w:sz w:val="24"/>
          <w:szCs w:val="24"/>
          <w:shd w:val="clear" w:color="auto" w:fill="FFFFFF"/>
        </w:rPr>
        <w:t xml:space="preserve">De la interpretación gramatical </w:t>
      </w:r>
      <w:r w:rsidR="00A20043" w:rsidRPr="00031CD1">
        <w:rPr>
          <w:rFonts w:ascii="Arial" w:hAnsi="Arial" w:cs="Arial"/>
          <w:sz w:val="24"/>
          <w:szCs w:val="24"/>
          <w:shd w:val="clear" w:color="auto" w:fill="FFFFFF"/>
        </w:rPr>
        <w:t>del artículo 248</w:t>
      </w:r>
      <w:r w:rsidR="00A20043">
        <w:rPr>
          <w:rFonts w:ascii="Arial" w:hAnsi="Arial" w:cs="Arial"/>
          <w:sz w:val="24"/>
          <w:szCs w:val="24"/>
          <w:shd w:val="clear" w:color="auto" w:fill="FFFFFF"/>
        </w:rPr>
        <w:t xml:space="preserve">, </w:t>
      </w:r>
      <w:r w:rsidRPr="00031CD1">
        <w:rPr>
          <w:rFonts w:ascii="Arial" w:hAnsi="Arial" w:cs="Arial"/>
          <w:sz w:val="24"/>
          <w:szCs w:val="24"/>
          <w:shd w:val="clear" w:color="auto" w:fill="FFFFFF"/>
        </w:rPr>
        <w:t>último párrafo</w:t>
      </w:r>
      <w:r w:rsidR="00A20043">
        <w:rPr>
          <w:rFonts w:ascii="Arial" w:hAnsi="Arial" w:cs="Arial"/>
          <w:sz w:val="24"/>
          <w:szCs w:val="24"/>
          <w:shd w:val="clear" w:color="auto" w:fill="FFFFFF"/>
        </w:rPr>
        <w:t>,</w:t>
      </w:r>
      <w:r w:rsidRPr="00031CD1">
        <w:rPr>
          <w:rFonts w:ascii="Arial" w:hAnsi="Arial" w:cs="Arial"/>
          <w:sz w:val="24"/>
          <w:szCs w:val="24"/>
          <w:shd w:val="clear" w:color="auto" w:fill="FFFFFF"/>
        </w:rPr>
        <w:t xml:space="preserve"> del citado Código</w:t>
      </w:r>
      <w:r w:rsidR="00A20043" w:rsidRPr="00031CD1">
        <w:rPr>
          <w:rStyle w:val="Refdenotaalpie"/>
          <w:rFonts w:ascii="Arial" w:hAnsi="Arial" w:cs="Arial"/>
          <w:sz w:val="24"/>
          <w:szCs w:val="24"/>
          <w:shd w:val="clear" w:color="auto" w:fill="FFFFFF"/>
        </w:rPr>
        <w:footnoteReference w:id="9"/>
      </w:r>
      <w:r w:rsidRPr="00031CD1">
        <w:rPr>
          <w:rFonts w:ascii="Arial" w:hAnsi="Arial" w:cs="Arial"/>
          <w:sz w:val="24"/>
          <w:szCs w:val="24"/>
          <w:shd w:val="clear" w:color="auto" w:fill="FFFFFF"/>
        </w:rPr>
        <w:t xml:space="preserve"> </w:t>
      </w:r>
      <w:r w:rsidR="00A20043">
        <w:rPr>
          <w:rFonts w:ascii="Arial" w:hAnsi="Arial" w:cs="Arial"/>
          <w:sz w:val="24"/>
          <w:szCs w:val="24"/>
          <w:shd w:val="clear" w:color="auto" w:fill="FFFFFF"/>
        </w:rPr>
        <w:t>establece que la infracción relativa al incumplimiento al principio de imparcialidad establecido en el artículo 134 Constitucional deberá</w:t>
      </w:r>
      <w:r w:rsidRPr="00031CD1">
        <w:rPr>
          <w:rFonts w:ascii="Arial" w:hAnsi="Arial" w:cs="Arial"/>
          <w:sz w:val="24"/>
          <w:szCs w:val="24"/>
          <w:shd w:val="clear" w:color="auto" w:fill="FFFFFF"/>
        </w:rPr>
        <w:t xml:space="preserve"> sanciona</w:t>
      </w:r>
      <w:r w:rsidR="00A20043">
        <w:rPr>
          <w:rFonts w:ascii="Arial" w:hAnsi="Arial" w:cs="Arial"/>
          <w:sz w:val="24"/>
          <w:szCs w:val="24"/>
          <w:shd w:val="clear" w:color="auto" w:fill="FFFFFF"/>
        </w:rPr>
        <w:t>rse</w:t>
      </w:r>
      <w:r w:rsidRPr="00031CD1">
        <w:rPr>
          <w:rFonts w:ascii="Arial" w:hAnsi="Arial" w:cs="Arial"/>
          <w:sz w:val="24"/>
          <w:szCs w:val="24"/>
          <w:shd w:val="clear" w:color="auto" w:fill="FFFFFF"/>
        </w:rPr>
        <w:t xml:space="preserve"> con multa, sin perjuicio de las sanciones que procedan conforme otras leyes.</w:t>
      </w:r>
    </w:p>
    <w:p w14:paraId="5C7A2CF7" w14:textId="77777777" w:rsidR="00A14A98" w:rsidRPr="00031CD1" w:rsidRDefault="00A14A98" w:rsidP="00A14A98">
      <w:pPr>
        <w:pStyle w:val="Sinespaciado"/>
        <w:rPr>
          <w:shd w:val="clear" w:color="auto" w:fill="FFFFFF"/>
        </w:rPr>
      </w:pPr>
    </w:p>
    <w:p w14:paraId="30F43AD0" w14:textId="20B18177" w:rsidR="00A20043" w:rsidRDefault="008E71D9" w:rsidP="00A14A98">
      <w:pPr>
        <w:pStyle w:val="NormalWeb"/>
        <w:shd w:val="clear" w:color="auto" w:fill="FFFFFF"/>
        <w:spacing w:before="0" w:beforeAutospacing="0" w:after="0" w:afterAutospacing="0" w:line="360" w:lineRule="auto"/>
        <w:ind w:right="51"/>
        <w:jc w:val="both"/>
        <w:rPr>
          <w:rFonts w:ascii="Arial" w:hAnsi="Arial" w:cs="Arial"/>
        </w:rPr>
      </w:pPr>
      <w:r w:rsidRPr="00031CD1">
        <w:rPr>
          <w:rFonts w:ascii="Arial" w:hAnsi="Arial" w:cs="Arial"/>
        </w:rPr>
        <w:t xml:space="preserve">De ahí que, </w:t>
      </w:r>
      <w:r w:rsidR="00A20043">
        <w:rPr>
          <w:rFonts w:ascii="Arial" w:hAnsi="Arial" w:cs="Arial"/>
        </w:rPr>
        <w:t>en el caso particular</w:t>
      </w:r>
      <w:r w:rsidRPr="00031CD1">
        <w:rPr>
          <w:rFonts w:ascii="Arial" w:hAnsi="Arial" w:cs="Arial"/>
        </w:rPr>
        <w:t xml:space="preserve"> del Código Electoral</w:t>
      </w:r>
      <w:r w:rsidR="00015B18" w:rsidRPr="00031CD1">
        <w:rPr>
          <w:rFonts w:ascii="Arial" w:hAnsi="Arial" w:cs="Arial"/>
        </w:rPr>
        <w:t xml:space="preserve">, </w:t>
      </w:r>
      <w:r w:rsidR="00A20043">
        <w:rPr>
          <w:rFonts w:ascii="Arial" w:hAnsi="Arial" w:cs="Arial"/>
        </w:rPr>
        <w:t xml:space="preserve">no prevé la obligación </w:t>
      </w:r>
      <w:r w:rsidR="00015B18" w:rsidRPr="00031CD1">
        <w:rPr>
          <w:rFonts w:ascii="Arial" w:hAnsi="Arial" w:cs="Arial"/>
        </w:rPr>
        <w:t>del </w:t>
      </w:r>
      <w:r w:rsidR="00015B18" w:rsidRPr="00031CD1">
        <w:rPr>
          <w:rFonts w:ascii="Arial" w:hAnsi="Arial" w:cs="Arial"/>
          <w:iCs/>
        </w:rPr>
        <w:t xml:space="preserve">Tribunal </w:t>
      </w:r>
      <w:r w:rsidR="00015B18" w:rsidRPr="00031CD1">
        <w:rPr>
          <w:rFonts w:ascii="Arial" w:hAnsi="Arial" w:cs="Arial"/>
        </w:rPr>
        <w:t>de dar vista a otras autoridades a fin de que investiguen y sancionen los hechos que se denunciaron en el procedimiento especial sancionador</w:t>
      </w:r>
      <w:r w:rsidR="00A20043">
        <w:rPr>
          <w:rFonts w:ascii="Arial" w:hAnsi="Arial" w:cs="Arial"/>
        </w:rPr>
        <w:t xml:space="preserve"> que nos ocupa.</w:t>
      </w:r>
      <w:r w:rsidR="007F6175">
        <w:rPr>
          <w:rStyle w:val="Refdenotaalpie"/>
          <w:rFonts w:ascii="Arial" w:hAnsi="Arial" w:cs="Arial"/>
        </w:rPr>
        <w:footnoteReference w:id="10"/>
      </w:r>
    </w:p>
    <w:p w14:paraId="0687F6AB" w14:textId="728D9846" w:rsidR="00A20043" w:rsidRDefault="00A20043" w:rsidP="00C25EF1">
      <w:pPr>
        <w:pStyle w:val="NormalWeb"/>
        <w:shd w:val="clear" w:color="auto" w:fill="FFFFFF"/>
        <w:spacing w:before="280" w:beforeAutospacing="0" w:after="0" w:afterAutospacing="0" w:line="360" w:lineRule="auto"/>
        <w:ind w:right="51"/>
        <w:jc w:val="both"/>
        <w:rPr>
          <w:rFonts w:ascii="Arial" w:hAnsi="Arial" w:cs="Arial"/>
        </w:rPr>
      </w:pPr>
      <w:r>
        <w:rPr>
          <w:rFonts w:ascii="Arial" w:hAnsi="Arial" w:cs="Arial"/>
        </w:rPr>
        <w:lastRenderedPageBreak/>
        <w:t>En tal sentido,</w:t>
      </w:r>
      <w:r w:rsidR="008E71D9" w:rsidRPr="00031CD1">
        <w:rPr>
          <w:rFonts w:ascii="Arial" w:hAnsi="Arial" w:cs="Arial"/>
        </w:rPr>
        <w:t xml:space="preserve"> </w:t>
      </w:r>
      <w:r w:rsidR="002F64C5">
        <w:rPr>
          <w:rFonts w:ascii="Arial" w:hAnsi="Arial" w:cs="Arial"/>
        </w:rPr>
        <w:t>dicho</w:t>
      </w:r>
      <w:r w:rsidR="008E71D9" w:rsidRPr="00031CD1">
        <w:rPr>
          <w:rFonts w:ascii="Arial" w:hAnsi="Arial" w:cs="Arial"/>
        </w:rPr>
        <w:t xml:space="preserve"> artículo </w:t>
      </w:r>
      <w:r w:rsidR="00015B18" w:rsidRPr="00031CD1">
        <w:rPr>
          <w:rFonts w:ascii="Arial" w:hAnsi="Arial" w:cs="Arial"/>
        </w:rPr>
        <w:t>únicamente prevé que la sanción que se imponga</w:t>
      </w:r>
      <w:r>
        <w:rPr>
          <w:rFonts w:ascii="Arial" w:hAnsi="Arial" w:cs="Arial"/>
        </w:rPr>
        <w:t xml:space="preserve"> </w:t>
      </w:r>
      <w:r w:rsidR="00015B18" w:rsidRPr="00031CD1">
        <w:rPr>
          <w:rFonts w:ascii="Arial" w:hAnsi="Arial" w:cs="Arial"/>
          <w:bCs/>
        </w:rPr>
        <w:t>es independiente</w:t>
      </w:r>
      <w:r w:rsidR="00015B18" w:rsidRPr="00031CD1">
        <w:rPr>
          <w:rFonts w:ascii="Arial" w:hAnsi="Arial" w:cs="Arial"/>
        </w:rPr>
        <w:t> a la que</w:t>
      </w:r>
      <w:r>
        <w:rPr>
          <w:rFonts w:ascii="Arial" w:hAnsi="Arial" w:cs="Arial"/>
        </w:rPr>
        <w:t>,</w:t>
      </w:r>
      <w:r w:rsidR="00015B18" w:rsidRPr="00031CD1">
        <w:rPr>
          <w:rFonts w:ascii="Arial" w:hAnsi="Arial" w:cs="Arial"/>
        </w:rPr>
        <w:t xml:space="preserve"> en su caso</w:t>
      </w:r>
      <w:r>
        <w:rPr>
          <w:rFonts w:ascii="Arial" w:hAnsi="Arial" w:cs="Arial"/>
        </w:rPr>
        <w:t>,</w:t>
      </w:r>
      <w:r w:rsidR="00015B18" w:rsidRPr="00031CD1">
        <w:rPr>
          <w:rFonts w:ascii="Arial" w:hAnsi="Arial" w:cs="Arial"/>
        </w:rPr>
        <w:t xml:space="preserve"> proceda de conformidad con otras leyes</w:t>
      </w:r>
      <w:r w:rsidR="00CC2144" w:rsidRPr="00031CD1">
        <w:rPr>
          <w:rFonts w:ascii="Arial" w:hAnsi="Arial" w:cs="Arial"/>
        </w:rPr>
        <w:t>, es decir que</w:t>
      </w:r>
      <w:r w:rsidR="00015B18" w:rsidRPr="00031CD1">
        <w:rPr>
          <w:rFonts w:ascii="Arial" w:hAnsi="Arial" w:cs="Arial"/>
        </w:rPr>
        <w:t>, la sanción en la vía electoral no impedirá que autoridades del orden administrativo o penal, puedan sancionar la misma conducta.</w:t>
      </w:r>
    </w:p>
    <w:p w14:paraId="17BB06D2" w14:textId="77777777" w:rsidR="00C96EF3" w:rsidRPr="00A20043" w:rsidRDefault="00C96EF3" w:rsidP="00C25EF1">
      <w:pPr>
        <w:pStyle w:val="Sinespaciado"/>
      </w:pPr>
    </w:p>
    <w:p w14:paraId="357E95FF" w14:textId="2D98628E" w:rsidR="00B66033" w:rsidRDefault="00031CD1" w:rsidP="00FA6E71">
      <w:pPr>
        <w:numPr>
          <w:ilvl w:val="0"/>
          <w:numId w:val="7"/>
        </w:numPr>
        <w:tabs>
          <w:tab w:val="left" w:pos="426"/>
        </w:tabs>
        <w:spacing w:line="360" w:lineRule="auto"/>
        <w:ind w:left="0" w:firstLine="0"/>
        <w:contextualSpacing/>
        <w:jc w:val="both"/>
        <w:rPr>
          <w:rFonts w:ascii="Arial" w:hAnsi="Arial" w:cs="Arial"/>
          <w:b/>
          <w:bCs/>
          <w:sz w:val="24"/>
          <w:szCs w:val="24"/>
          <w:u w:val="single"/>
        </w:rPr>
      </w:pPr>
      <w:r w:rsidRPr="00031CD1">
        <w:rPr>
          <w:rFonts w:ascii="Arial" w:hAnsi="Arial" w:cs="Arial"/>
          <w:b/>
          <w:bCs/>
          <w:sz w:val="24"/>
          <w:szCs w:val="24"/>
          <w:u w:val="single"/>
        </w:rPr>
        <w:t>Responsabilidad de las partes involucradas</w:t>
      </w:r>
    </w:p>
    <w:p w14:paraId="4A09B5F4" w14:textId="77777777" w:rsidR="00FA6E71" w:rsidRPr="00031CD1" w:rsidRDefault="00FA6E71" w:rsidP="00FA6E71">
      <w:pPr>
        <w:pStyle w:val="Sinespaciado"/>
      </w:pPr>
    </w:p>
    <w:p w14:paraId="319AD98B" w14:textId="227417DC" w:rsidR="00B66033" w:rsidRDefault="00031CD1" w:rsidP="00415F34">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bCs/>
          <w:sz w:val="24"/>
          <w:szCs w:val="24"/>
        </w:rPr>
      </w:pPr>
      <w:r>
        <w:rPr>
          <w:rFonts w:ascii="Arial" w:eastAsia="Arial" w:hAnsi="Arial" w:cs="Arial"/>
          <w:bCs/>
          <w:sz w:val="24"/>
          <w:szCs w:val="24"/>
        </w:rPr>
        <w:t>En</w:t>
      </w:r>
      <w:r w:rsidR="00B66033">
        <w:rPr>
          <w:rFonts w:ascii="Arial" w:eastAsia="Arial" w:hAnsi="Arial" w:cs="Arial"/>
          <w:bCs/>
          <w:sz w:val="24"/>
          <w:szCs w:val="24"/>
        </w:rPr>
        <w:t xml:space="preserve"> atención a lo </w:t>
      </w:r>
      <w:r>
        <w:rPr>
          <w:rFonts w:ascii="Arial" w:eastAsia="Arial" w:hAnsi="Arial" w:cs="Arial"/>
          <w:bCs/>
          <w:sz w:val="24"/>
          <w:szCs w:val="24"/>
        </w:rPr>
        <w:t>expuesto, este órgano</w:t>
      </w:r>
      <w:r w:rsidR="00B66033">
        <w:rPr>
          <w:rFonts w:ascii="Arial" w:eastAsia="Arial" w:hAnsi="Arial" w:cs="Arial"/>
          <w:bCs/>
          <w:sz w:val="24"/>
          <w:szCs w:val="24"/>
        </w:rPr>
        <w:t xml:space="preserve"> jurisdiccional </w:t>
      </w:r>
      <w:r>
        <w:rPr>
          <w:rFonts w:ascii="Arial" w:eastAsia="Arial" w:hAnsi="Arial" w:cs="Arial"/>
          <w:bCs/>
          <w:sz w:val="24"/>
          <w:szCs w:val="24"/>
        </w:rPr>
        <w:t>estima</w:t>
      </w:r>
      <w:r w:rsidR="00B66033">
        <w:rPr>
          <w:rFonts w:ascii="Arial" w:eastAsia="Arial" w:hAnsi="Arial" w:cs="Arial"/>
          <w:bCs/>
          <w:sz w:val="24"/>
          <w:szCs w:val="24"/>
        </w:rPr>
        <w:t xml:space="preserve"> que se acredita la </w:t>
      </w:r>
      <w:r>
        <w:rPr>
          <w:rFonts w:ascii="Arial" w:eastAsia="Arial" w:hAnsi="Arial" w:cs="Arial"/>
          <w:bCs/>
          <w:sz w:val="24"/>
          <w:szCs w:val="24"/>
        </w:rPr>
        <w:t>infracción</w:t>
      </w:r>
      <w:r w:rsidR="00B66033">
        <w:rPr>
          <w:rFonts w:ascii="Arial" w:eastAsia="Arial" w:hAnsi="Arial" w:cs="Arial"/>
          <w:bCs/>
          <w:sz w:val="24"/>
          <w:szCs w:val="24"/>
        </w:rPr>
        <w:t xml:space="preserve"> relativa al uso indebido de </w:t>
      </w:r>
      <w:r>
        <w:rPr>
          <w:rFonts w:ascii="Arial" w:eastAsia="Arial" w:hAnsi="Arial" w:cs="Arial"/>
          <w:bCs/>
          <w:sz w:val="24"/>
          <w:szCs w:val="24"/>
        </w:rPr>
        <w:t>recursos</w:t>
      </w:r>
      <w:r w:rsidR="00B66033">
        <w:rPr>
          <w:rFonts w:ascii="Arial" w:eastAsia="Arial" w:hAnsi="Arial" w:cs="Arial"/>
          <w:bCs/>
          <w:sz w:val="24"/>
          <w:szCs w:val="24"/>
        </w:rPr>
        <w:t xml:space="preserve"> </w:t>
      </w:r>
      <w:r>
        <w:rPr>
          <w:rFonts w:ascii="Arial" w:eastAsia="Arial" w:hAnsi="Arial" w:cs="Arial"/>
          <w:bCs/>
          <w:sz w:val="24"/>
          <w:szCs w:val="24"/>
        </w:rPr>
        <w:t>públicos, atribuida</w:t>
      </w:r>
      <w:r w:rsidR="00B66033">
        <w:rPr>
          <w:rFonts w:ascii="Arial" w:eastAsia="Arial" w:hAnsi="Arial" w:cs="Arial"/>
          <w:bCs/>
          <w:sz w:val="24"/>
          <w:szCs w:val="24"/>
        </w:rPr>
        <w:t xml:space="preserve"> los </w:t>
      </w:r>
      <w:r>
        <w:rPr>
          <w:rFonts w:ascii="Arial" w:eastAsia="Arial" w:hAnsi="Arial" w:cs="Arial"/>
          <w:bCs/>
          <w:sz w:val="24"/>
          <w:szCs w:val="24"/>
        </w:rPr>
        <w:t>siguientes</w:t>
      </w:r>
      <w:r w:rsidR="00B66033">
        <w:rPr>
          <w:rFonts w:ascii="Arial" w:eastAsia="Arial" w:hAnsi="Arial" w:cs="Arial"/>
          <w:bCs/>
          <w:sz w:val="24"/>
          <w:szCs w:val="24"/>
        </w:rPr>
        <w:t xml:space="preserve"> </w:t>
      </w:r>
      <w:r>
        <w:rPr>
          <w:rFonts w:ascii="Arial" w:eastAsia="Arial" w:hAnsi="Arial" w:cs="Arial"/>
          <w:bCs/>
          <w:sz w:val="24"/>
          <w:szCs w:val="24"/>
        </w:rPr>
        <w:t>servidores</w:t>
      </w:r>
      <w:r w:rsidR="00B66033">
        <w:rPr>
          <w:rFonts w:ascii="Arial" w:eastAsia="Arial" w:hAnsi="Arial" w:cs="Arial"/>
          <w:bCs/>
          <w:sz w:val="24"/>
          <w:szCs w:val="24"/>
        </w:rPr>
        <w:t xml:space="preserve"> </w:t>
      </w:r>
      <w:r>
        <w:rPr>
          <w:rFonts w:ascii="Arial" w:eastAsia="Arial" w:hAnsi="Arial" w:cs="Arial"/>
          <w:bCs/>
          <w:sz w:val="24"/>
          <w:szCs w:val="24"/>
        </w:rPr>
        <w:t>públicos</w:t>
      </w:r>
      <w:r w:rsidR="009D7584">
        <w:rPr>
          <w:rFonts w:ascii="Arial" w:eastAsia="Arial" w:hAnsi="Arial" w:cs="Arial"/>
          <w:bCs/>
          <w:sz w:val="24"/>
          <w:szCs w:val="24"/>
        </w:rPr>
        <w:t xml:space="preserve"> del Ayuntamiento de San Francisco de los Romo</w:t>
      </w:r>
      <w:r w:rsidR="00B66033">
        <w:rPr>
          <w:rFonts w:ascii="Arial" w:eastAsia="Arial" w:hAnsi="Arial" w:cs="Arial"/>
          <w:bCs/>
          <w:sz w:val="24"/>
          <w:szCs w:val="24"/>
        </w:rPr>
        <w:t xml:space="preserve">: </w:t>
      </w:r>
    </w:p>
    <w:p w14:paraId="3B0A2D05" w14:textId="77777777" w:rsidR="009D7584" w:rsidRPr="009D7584" w:rsidRDefault="009D7584" w:rsidP="009D7584">
      <w:pPr>
        <w:pStyle w:val="Sinespaciado"/>
        <w:rPr>
          <w:rFonts w:eastAsia="Arial"/>
        </w:rPr>
      </w:pPr>
    </w:p>
    <w:p w14:paraId="48255D91" w14:textId="07551207" w:rsidR="009D7584" w:rsidRPr="009D7584" w:rsidRDefault="009D7584" w:rsidP="009D7584">
      <w:pPr>
        <w:pStyle w:val="Sinespaciado"/>
        <w:numPr>
          <w:ilvl w:val="0"/>
          <w:numId w:val="35"/>
        </w:numPr>
        <w:spacing w:line="360" w:lineRule="auto"/>
        <w:ind w:left="426" w:hanging="426"/>
        <w:rPr>
          <w:rFonts w:ascii="Arial" w:eastAsia="Arial" w:hAnsi="Arial" w:cs="Arial"/>
          <w:sz w:val="24"/>
          <w:szCs w:val="24"/>
        </w:rPr>
      </w:pPr>
      <w:bookmarkStart w:id="8" w:name="_Hlk75887424"/>
      <w:r w:rsidRPr="009D7584">
        <w:rPr>
          <w:rFonts w:ascii="Arial" w:eastAsia="Arial" w:hAnsi="Arial" w:cs="Arial"/>
          <w:sz w:val="24"/>
          <w:szCs w:val="24"/>
        </w:rPr>
        <w:t>Juana Silvia Santos Hernández, en su carácter de Regidora.</w:t>
      </w:r>
    </w:p>
    <w:p w14:paraId="5C835E6A" w14:textId="5301F4AA" w:rsidR="009D7584" w:rsidRPr="009D7584" w:rsidRDefault="009D7584" w:rsidP="009D7584">
      <w:pPr>
        <w:pStyle w:val="Sinespaciado"/>
        <w:numPr>
          <w:ilvl w:val="0"/>
          <w:numId w:val="35"/>
        </w:numPr>
        <w:spacing w:line="360" w:lineRule="auto"/>
        <w:ind w:left="426" w:hanging="426"/>
        <w:rPr>
          <w:rFonts w:ascii="Arial" w:eastAsia="Arial" w:hAnsi="Arial" w:cs="Arial"/>
          <w:sz w:val="24"/>
          <w:szCs w:val="24"/>
        </w:rPr>
      </w:pPr>
      <w:r w:rsidRPr="009D7584">
        <w:rPr>
          <w:rFonts w:ascii="Arial" w:eastAsia="Arial" w:hAnsi="Arial" w:cs="Arial"/>
          <w:sz w:val="24"/>
          <w:szCs w:val="24"/>
        </w:rPr>
        <w:t>María Elena Martínez Navarro, en su carácter de Intendente</w:t>
      </w:r>
      <w:r w:rsidR="00A14A98">
        <w:rPr>
          <w:rFonts w:ascii="Arial" w:eastAsia="Arial" w:hAnsi="Arial" w:cs="Arial"/>
          <w:sz w:val="24"/>
          <w:szCs w:val="24"/>
        </w:rPr>
        <w:t>.</w:t>
      </w:r>
    </w:p>
    <w:p w14:paraId="36C9E113" w14:textId="0D140A08" w:rsidR="009D7584" w:rsidRPr="009D7584" w:rsidRDefault="009D7584" w:rsidP="009D7584">
      <w:pPr>
        <w:pStyle w:val="Sinespaciado"/>
        <w:numPr>
          <w:ilvl w:val="0"/>
          <w:numId w:val="35"/>
        </w:numPr>
        <w:spacing w:line="360" w:lineRule="auto"/>
        <w:ind w:left="426" w:hanging="426"/>
        <w:rPr>
          <w:rFonts w:ascii="Arial" w:eastAsia="Arial" w:hAnsi="Arial" w:cs="Arial"/>
          <w:sz w:val="24"/>
          <w:szCs w:val="24"/>
        </w:rPr>
      </w:pPr>
      <w:r w:rsidRPr="009D7584">
        <w:rPr>
          <w:rFonts w:ascii="Arial" w:eastAsia="Arial" w:hAnsi="Arial" w:cs="Arial"/>
          <w:sz w:val="24"/>
          <w:szCs w:val="24"/>
        </w:rPr>
        <w:t>Esther Márquez Alemán, en su carácter de Intendente</w:t>
      </w:r>
      <w:r w:rsidR="00A14A98">
        <w:rPr>
          <w:rFonts w:ascii="Arial" w:eastAsia="Arial" w:hAnsi="Arial" w:cs="Arial"/>
          <w:sz w:val="24"/>
          <w:szCs w:val="24"/>
        </w:rPr>
        <w:t>.</w:t>
      </w:r>
      <w:r w:rsidRPr="009D7584">
        <w:rPr>
          <w:rFonts w:ascii="Arial" w:eastAsia="Arial" w:hAnsi="Arial" w:cs="Arial"/>
          <w:sz w:val="24"/>
          <w:szCs w:val="24"/>
        </w:rPr>
        <w:t xml:space="preserve"> </w:t>
      </w:r>
    </w:p>
    <w:p w14:paraId="67FCE8ED" w14:textId="7D015E2F" w:rsidR="00B66033" w:rsidRDefault="009D7584" w:rsidP="009D7584">
      <w:pPr>
        <w:pStyle w:val="Sinespaciado"/>
        <w:numPr>
          <w:ilvl w:val="0"/>
          <w:numId w:val="35"/>
        </w:numPr>
        <w:spacing w:line="360" w:lineRule="auto"/>
        <w:ind w:left="426" w:hanging="426"/>
        <w:rPr>
          <w:rFonts w:ascii="Arial" w:eastAsia="Arial" w:hAnsi="Arial" w:cs="Arial"/>
          <w:sz w:val="24"/>
          <w:szCs w:val="24"/>
        </w:rPr>
      </w:pPr>
      <w:r w:rsidRPr="009D7584">
        <w:rPr>
          <w:rFonts w:ascii="Arial" w:eastAsia="Arial" w:hAnsi="Arial" w:cs="Arial"/>
          <w:sz w:val="24"/>
          <w:szCs w:val="24"/>
        </w:rPr>
        <w:t>J. Jesús Hernández Fuentes, en su carácter de Encargado de Administración</w:t>
      </w:r>
      <w:r w:rsidR="00A14A98">
        <w:rPr>
          <w:rFonts w:ascii="Arial" w:eastAsia="Arial" w:hAnsi="Arial" w:cs="Arial"/>
          <w:sz w:val="24"/>
          <w:szCs w:val="24"/>
        </w:rPr>
        <w:t>.</w:t>
      </w:r>
      <w:bookmarkEnd w:id="8"/>
    </w:p>
    <w:p w14:paraId="38871E3F" w14:textId="77777777" w:rsidR="00C96EF3" w:rsidRPr="00C96EF3" w:rsidRDefault="00C96EF3" w:rsidP="00C96EF3">
      <w:pPr>
        <w:pStyle w:val="Sinespaciado"/>
        <w:rPr>
          <w:rFonts w:eastAsia="Arial"/>
        </w:rPr>
      </w:pPr>
    </w:p>
    <w:p w14:paraId="1EE690EB" w14:textId="08DF2DEE" w:rsidR="00B66033" w:rsidRDefault="00B66033" w:rsidP="00B66033">
      <w:pPr>
        <w:pBdr>
          <w:top w:val="nil"/>
          <w:left w:val="nil"/>
          <w:bottom w:val="nil"/>
          <w:right w:val="nil"/>
          <w:between w:val="nil"/>
        </w:pBdr>
        <w:tabs>
          <w:tab w:val="left" w:pos="284"/>
        </w:tabs>
        <w:spacing w:line="360" w:lineRule="auto"/>
        <w:ind w:right="36"/>
        <w:jc w:val="both"/>
        <w:rPr>
          <w:rFonts w:ascii="Arial" w:eastAsia="Arial" w:hAnsi="Arial" w:cs="Arial"/>
          <w:bCs/>
          <w:sz w:val="24"/>
          <w:szCs w:val="24"/>
        </w:rPr>
      </w:pPr>
      <w:r>
        <w:rPr>
          <w:rFonts w:ascii="Arial" w:eastAsia="Arial" w:hAnsi="Arial" w:cs="Arial"/>
          <w:bCs/>
          <w:sz w:val="24"/>
          <w:szCs w:val="24"/>
        </w:rPr>
        <w:t xml:space="preserve">Por tanto, los </w:t>
      </w:r>
      <w:r w:rsidR="00031CD1">
        <w:rPr>
          <w:rFonts w:ascii="Arial" w:eastAsia="Arial" w:hAnsi="Arial" w:cs="Arial"/>
          <w:bCs/>
          <w:sz w:val="24"/>
          <w:szCs w:val="24"/>
        </w:rPr>
        <w:t>referidos</w:t>
      </w:r>
      <w:r>
        <w:rPr>
          <w:rFonts w:ascii="Arial" w:eastAsia="Arial" w:hAnsi="Arial" w:cs="Arial"/>
          <w:bCs/>
          <w:sz w:val="24"/>
          <w:szCs w:val="24"/>
        </w:rPr>
        <w:t xml:space="preserve"> sujetos son </w:t>
      </w:r>
      <w:r w:rsidR="00031CD1">
        <w:rPr>
          <w:rFonts w:ascii="Arial" w:eastAsia="Arial" w:hAnsi="Arial" w:cs="Arial"/>
          <w:bCs/>
          <w:sz w:val="24"/>
          <w:szCs w:val="24"/>
        </w:rPr>
        <w:t xml:space="preserve">responsables de vulnerar el principio de </w:t>
      </w:r>
      <w:r>
        <w:rPr>
          <w:rFonts w:ascii="Arial" w:eastAsia="Arial" w:hAnsi="Arial" w:cs="Arial"/>
          <w:bCs/>
          <w:sz w:val="24"/>
          <w:szCs w:val="24"/>
        </w:rPr>
        <w:t xml:space="preserve">imparcialidad previsto en el </w:t>
      </w:r>
      <w:r w:rsidR="00031CD1">
        <w:rPr>
          <w:rFonts w:ascii="Arial" w:eastAsia="Arial" w:hAnsi="Arial" w:cs="Arial"/>
          <w:bCs/>
          <w:sz w:val="24"/>
          <w:szCs w:val="24"/>
        </w:rPr>
        <w:t>artículo</w:t>
      </w:r>
      <w:r w:rsidR="00DA0BDA">
        <w:rPr>
          <w:rFonts w:ascii="Arial" w:eastAsia="Arial" w:hAnsi="Arial" w:cs="Arial"/>
          <w:bCs/>
          <w:sz w:val="24"/>
          <w:szCs w:val="24"/>
        </w:rPr>
        <w:t xml:space="preserve"> 248</w:t>
      </w:r>
      <w:r w:rsidR="009D7584">
        <w:rPr>
          <w:rFonts w:ascii="Arial" w:eastAsia="Arial" w:hAnsi="Arial" w:cs="Arial"/>
          <w:bCs/>
          <w:sz w:val="24"/>
          <w:szCs w:val="24"/>
        </w:rPr>
        <w:t>,</w:t>
      </w:r>
      <w:r w:rsidR="00DA0BDA">
        <w:rPr>
          <w:rFonts w:ascii="Arial" w:eastAsia="Arial" w:hAnsi="Arial" w:cs="Arial"/>
          <w:bCs/>
          <w:sz w:val="24"/>
          <w:szCs w:val="24"/>
        </w:rPr>
        <w:t xml:space="preserve"> fracción III</w:t>
      </w:r>
      <w:r w:rsidR="009D7584">
        <w:rPr>
          <w:rFonts w:ascii="Arial" w:eastAsia="Arial" w:hAnsi="Arial" w:cs="Arial"/>
          <w:bCs/>
          <w:sz w:val="24"/>
          <w:szCs w:val="24"/>
        </w:rPr>
        <w:t>,</w:t>
      </w:r>
      <w:r>
        <w:rPr>
          <w:rFonts w:ascii="Arial" w:eastAsia="Arial" w:hAnsi="Arial" w:cs="Arial"/>
          <w:bCs/>
          <w:sz w:val="24"/>
          <w:szCs w:val="24"/>
        </w:rPr>
        <w:t xml:space="preserve"> del </w:t>
      </w:r>
      <w:r w:rsidR="00031CD1">
        <w:rPr>
          <w:rFonts w:ascii="Arial" w:eastAsia="Arial" w:hAnsi="Arial" w:cs="Arial"/>
          <w:bCs/>
          <w:sz w:val="24"/>
          <w:szCs w:val="24"/>
        </w:rPr>
        <w:t>Código</w:t>
      </w:r>
      <w:r w:rsidR="00DA0BDA">
        <w:rPr>
          <w:rFonts w:ascii="Arial" w:eastAsia="Arial" w:hAnsi="Arial" w:cs="Arial"/>
          <w:bCs/>
          <w:sz w:val="24"/>
          <w:szCs w:val="24"/>
        </w:rPr>
        <w:t xml:space="preserve"> Electoral</w:t>
      </w:r>
      <w:r w:rsidR="009D7584">
        <w:rPr>
          <w:rStyle w:val="Refdenotaalpie"/>
          <w:rFonts w:ascii="Arial" w:eastAsia="Arial" w:hAnsi="Arial" w:cs="Arial"/>
          <w:bCs/>
          <w:sz w:val="24"/>
          <w:szCs w:val="24"/>
        </w:rPr>
        <w:footnoteReference w:id="11"/>
      </w:r>
      <w:r w:rsidR="00DA0BDA">
        <w:rPr>
          <w:rFonts w:ascii="Arial" w:eastAsia="Arial" w:hAnsi="Arial" w:cs="Arial"/>
          <w:bCs/>
          <w:sz w:val="24"/>
          <w:szCs w:val="24"/>
        </w:rPr>
        <w:t xml:space="preserve"> </w:t>
      </w:r>
      <w:r w:rsidR="009D7584">
        <w:rPr>
          <w:rFonts w:ascii="Arial" w:eastAsia="Arial" w:hAnsi="Arial" w:cs="Arial"/>
          <w:bCs/>
          <w:sz w:val="24"/>
          <w:szCs w:val="24"/>
        </w:rPr>
        <w:t>y</w:t>
      </w:r>
      <w:r>
        <w:rPr>
          <w:rFonts w:ascii="Arial" w:eastAsia="Arial" w:hAnsi="Arial" w:cs="Arial"/>
          <w:bCs/>
          <w:sz w:val="24"/>
          <w:szCs w:val="24"/>
        </w:rPr>
        <w:t xml:space="preserve"> 134 de la </w:t>
      </w:r>
      <w:r w:rsidR="00031CD1">
        <w:rPr>
          <w:rFonts w:ascii="Arial" w:eastAsia="Arial" w:hAnsi="Arial" w:cs="Arial"/>
          <w:bCs/>
          <w:sz w:val="24"/>
          <w:szCs w:val="24"/>
        </w:rPr>
        <w:t>Constitución</w:t>
      </w:r>
      <w:r>
        <w:rPr>
          <w:rFonts w:ascii="Arial" w:eastAsia="Arial" w:hAnsi="Arial" w:cs="Arial"/>
          <w:bCs/>
          <w:sz w:val="24"/>
          <w:szCs w:val="24"/>
        </w:rPr>
        <w:t xml:space="preserve"> Federal. </w:t>
      </w:r>
    </w:p>
    <w:p w14:paraId="74F1C3BF" w14:textId="69261163" w:rsidR="00FA6E71" w:rsidRPr="00A14A98" w:rsidRDefault="00FA6E71" w:rsidP="00A14A98">
      <w:pPr>
        <w:pStyle w:val="Sinespaciado"/>
        <w:rPr>
          <w:rFonts w:eastAsia="Arial"/>
        </w:rPr>
      </w:pPr>
    </w:p>
    <w:p w14:paraId="6B2BD828" w14:textId="18B679B4" w:rsidR="00B4599E" w:rsidRDefault="002F64C5" w:rsidP="002F64C5">
      <w:pPr>
        <w:pBdr>
          <w:top w:val="nil"/>
          <w:left w:val="nil"/>
          <w:bottom w:val="nil"/>
          <w:right w:val="nil"/>
          <w:between w:val="nil"/>
        </w:pBdr>
        <w:tabs>
          <w:tab w:val="left" w:pos="284"/>
        </w:tabs>
        <w:spacing w:line="360" w:lineRule="auto"/>
        <w:ind w:right="36"/>
        <w:jc w:val="both"/>
        <w:rPr>
          <w:rFonts w:ascii="Arial" w:eastAsia="Arial" w:hAnsi="Arial" w:cs="Arial"/>
          <w:bCs/>
          <w:sz w:val="24"/>
          <w:szCs w:val="24"/>
        </w:rPr>
      </w:pPr>
      <w:r>
        <w:rPr>
          <w:rFonts w:ascii="Arial" w:eastAsia="Arial" w:hAnsi="Arial" w:cs="Arial"/>
          <w:bCs/>
          <w:sz w:val="24"/>
          <w:szCs w:val="24"/>
        </w:rPr>
        <w:t>Ahora, en cuanto</w:t>
      </w:r>
      <w:r w:rsidR="00FA6E71">
        <w:rPr>
          <w:rFonts w:ascii="Arial" w:eastAsia="Arial" w:hAnsi="Arial" w:cs="Arial"/>
          <w:bCs/>
          <w:sz w:val="24"/>
          <w:szCs w:val="24"/>
        </w:rPr>
        <w:t xml:space="preserve"> a la candidata denunciada, este Tribunal Electoral considera que no se le puede atribuir responsabilidad</w:t>
      </w:r>
      <w:r>
        <w:rPr>
          <w:rFonts w:ascii="Arial" w:eastAsia="Arial" w:hAnsi="Arial" w:cs="Arial"/>
          <w:bCs/>
          <w:sz w:val="24"/>
          <w:szCs w:val="24"/>
        </w:rPr>
        <w:t xml:space="preserve"> indirecta</w:t>
      </w:r>
      <w:r w:rsidR="00FA6E71">
        <w:rPr>
          <w:rFonts w:ascii="Arial" w:eastAsia="Arial" w:hAnsi="Arial" w:cs="Arial"/>
          <w:bCs/>
          <w:sz w:val="24"/>
          <w:szCs w:val="24"/>
        </w:rPr>
        <w:t xml:space="preserve"> sobre los hechos </w:t>
      </w:r>
      <w:r>
        <w:rPr>
          <w:rFonts w:ascii="Arial" w:eastAsia="Arial" w:hAnsi="Arial" w:cs="Arial"/>
          <w:bCs/>
          <w:sz w:val="24"/>
          <w:szCs w:val="24"/>
        </w:rPr>
        <w:t>cuestionados</w:t>
      </w:r>
      <w:r w:rsidR="00FA6E71">
        <w:rPr>
          <w:rFonts w:ascii="Arial" w:eastAsia="Arial" w:hAnsi="Arial" w:cs="Arial"/>
          <w:bCs/>
          <w:sz w:val="24"/>
          <w:szCs w:val="24"/>
        </w:rPr>
        <w:t>, ello</w:t>
      </w:r>
      <w:r>
        <w:rPr>
          <w:rFonts w:ascii="Arial" w:eastAsia="Arial" w:hAnsi="Arial" w:cs="Arial"/>
          <w:bCs/>
          <w:sz w:val="24"/>
          <w:szCs w:val="24"/>
        </w:rPr>
        <w:t>,</w:t>
      </w:r>
      <w:r w:rsidR="00FA6E71">
        <w:rPr>
          <w:rFonts w:ascii="Arial" w:eastAsia="Arial" w:hAnsi="Arial" w:cs="Arial"/>
          <w:bCs/>
          <w:sz w:val="24"/>
          <w:szCs w:val="24"/>
        </w:rPr>
        <w:t xml:space="preserve"> porque derivado de su contestación, así como de las constancias que obran en el expediente, no se advierte </w:t>
      </w:r>
      <w:r w:rsidR="00E6294B">
        <w:rPr>
          <w:rFonts w:ascii="Arial" w:eastAsia="Arial" w:hAnsi="Arial" w:cs="Arial"/>
          <w:bCs/>
          <w:sz w:val="24"/>
          <w:szCs w:val="24"/>
        </w:rPr>
        <w:t>prueba alguna que</w:t>
      </w:r>
      <w:r w:rsidR="00FA6E71">
        <w:rPr>
          <w:rFonts w:ascii="Arial" w:eastAsia="Arial" w:hAnsi="Arial" w:cs="Arial"/>
          <w:bCs/>
          <w:sz w:val="24"/>
          <w:szCs w:val="24"/>
        </w:rPr>
        <w:t xml:space="preserve"> acredite que Margarita Gallegos Soto tenía conocimiento de </w:t>
      </w:r>
      <w:r w:rsidR="00E6294B">
        <w:rPr>
          <w:rFonts w:ascii="Arial" w:eastAsia="Arial" w:hAnsi="Arial" w:cs="Arial"/>
          <w:bCs/>
          <w:sz w:val="24"/>
          <w:szCs w:val="24"/>
        </w:rPr>
        <w:t>la situación</w:t>
      </w:r>
      <w:r w:rsidR="00FA6E71">
        <w:rPr>
          <w:rFonts w:ascii="Arial" w:eastAsia="Arial" w:hAnsi="Arial" w:cs="Arial"/>
          <w:bCs/>
          <w:sz w:val="24"/>
          <w:szCs w:val="24"/>
        </w:rPr>
        <w:t xml:space="preserve"> y, por tanto, no se </w:t>
      </w:r>
      <w:r w:rsidR="00E6294B">
        <w:rPr>
          <w:rFonts w:ascii="Arial" w:eastAsia="Arial" w:hAnsi="Arial" w:cs="Arial"/>
          <w:bCs/>
          <w:sz w:val="24"/>
          <w:szCs w:val="24"/>
        </w:rPr>
        <w:t xml:space="preserve">le </w:t>
      </w:r>
      <w:r w:rsidR="00FA6E71">
        <w:rPr>
          <w:rFonts w:ascii="Arial" w:eastAsia="Arial" w:hAnsi="Arial" w:cs="Arial"/>
          <w:bCs/>
          <w:sz w:val="24"/>
          <w:szCs w:val="24"/>
        </w:rPr>
        <w:t>puede exigi</w:t>
      </w:r>
      <w:r w:rsidR="00E6294B">
        <w:rPr>
          <w:rFonts w:ascii="Arial" w:eastAsia="Arial" w:hAnsi="Arial" w:cs="Arial"/>
          <w:bCs/>
          <w:sz w:val="24"/>
          <w:szCs w:val="24"/>
        </w:rPr>
        <w:t>r el deslinde de tales hechos</w:t>
      </w:r>
      <w:r w:rsidR="00F15E9D">
        <w:rPr>
          <w:rStyle w:val="Refdenotaalpie"/>
          <w:rFonts w:ascii="Arial" w:eastAsia="Arial" w:hAnsi="Arial" w:cs="Arial"/>
          <w:bCs/>
          <w:sz w:val="24"/>
          <w:szCs w:val="24"/>
        </w:rPr>
        <w:footnoteReference w:id="12"/>
      </w:r>
      <w:r w:rsidR="00E6294B">
        <w:rPr>
          <w:rFonts w:ascii="Arial" w:eastAsia="Arial" w:hAnsi="Arial" w:cs="Arial"/>
          <w:bCs/>
          <w:sz w:val="24"/>
          <w:szCs w:val="24"/>
        </w:rPr>
        <w:t>.</w:t>
      </w:r>
    </w:p>
    <w:p w14:paraId="2B67A5FD" w14:textId="4257AC35" w:rsidR="002F64C5" w:rsidRDefault="002F64C5" w:rsidP="002F64C5">
      <w:pPr>
        <w:pStyle w:val="Sinespaciado"/>
        <w:rPr>
          <w:rFonts w:eastAsia="Arial"/>
        </w:rPr>
      </w:pPr>
    </w:p>
    <w:p w14:paraId="0B266773" w14:textId="3CB85047" w:rsidR="002F64C5" w:rsidRDefault="002F64C5" w:rsidP="002F64C5">
      <w:pPr>
        <w:pBdr>
          <w:top w:val="nil"/>
          <w:left w:val="nil"/>
          <w:bottom w:val="nil"/>
          <w:right w:val="nil"/>
          <w:between w:val="nil"/>
        </w:pBdr>
        <w:tabs>
          <w:tab w:val="left" w:pos="284"/>
        </w:tabs>
        <w:spacing w:line="360" w:lineRule="auto"/>
        <w:ind w:right="36"/>
        <w:jc w:val="both"/>
        <w:rPr>
          <w:rFonts w:ascii="Arial" w:eastAsia="Arial" w:hAnsi="Arial" w:cs="Arial"/>
          <w:bCs/>
          <w:sz w:val="24"/>
          <w:szCs w:val="24"/>
        </w:rPr>
      </w:pPr>
      <w:r>
        <w:rPr>
          <w:rFonts w:ascii="Arial" w:eastAsia="Arial" w:hAnsi="Arial" w:cs="Arial"/>
          <w:bCs/>
          <w:sz w:val="24"/>
          <w:szCs w:val="24"/>
        </w:rPr>
        <w:t xml:space="preserve">Finalmente, </w:t>
      </w:r>
      <w:r w:rsidRPr="002F64C5">
        <w:rPr>
          <w:rFonts w:ascii="Arial" w:eastAsia="Arial" w:hAnsi="Arial" w:cs="Arial"/>
          <w:bCs/>
          <w:sz w:val="24"/>
          <w:szCs w:val="24"/>
        </w:rPr>
        <w:t>en concepto del</w:t>
      </w:r>
      <w:r>
        <w:rPr>
          <w:rFonts w:ascii="Arial" w:eastAsia="Arial" w:hAnsi="Arial" w:cs="Arial"/>
          <w:bCs/>
          <w:sz w:val="24"/>
          <w:szCs w:val="24"/>
        </w:rPr>
        <w:t xml:space="preserve"> </w:t>
      </w:r>
      <w:r w:rsidR="006F1FF6">
        <w:rPr>
          <w:rFonts w:ascii="Arial" w:eastAsia="Arial" w:hAnsi="Arial" w:cs="Arial"/>
          <w:bCs/>
          <w:sz w:val="24"/>
          <w:szCs w:val="24"/>
        </w:rPr>
        <w:t>denunciante, se debe sancionar</w:t>
      </w:r>
      <w:r w:rsidRPr="002F64C5">
        <w:rPr>
          <w:rFonts w:ascii="Arial" w:eastAsia="Arial" w:hAnsi="Arial" w:cs="Arial"/>
          <w:bCs/>
          <w:sz w:val="24"/>
          <w:szCs w:val="24"/>
        </w:rPr>
        <w:t xml:space="preserve"> </w:t>
      </w:r>
      <w:r w:rsidR="006F1FF6" w:rsidRPr="002F64C5">
        <w:rPr>
          <w:rFonts w:ascii="Arial" w:eastAsia="Arial" w:hAnsi="Arial" w:cs="Arial"/>
          <w:bCs/>
          <w:sz w:val="24"/>
          <w:szCs w:val="24"/>
        </w:rPr>
        <w:t xml:space="preserve">al </w:t>
      </w:r>
      <w:r w:rsidR="006F1FF6">
        <w:rPr>
          <w:rFonts w:ascii="Arial" w:eastAsia="Arial" w:hAnsi="Arial" w:cs="Arial"/>
          <w:bCs/>
          <w:sz w:val="24"/>
          <w:szCs w:val="24"/>
        </w:rPr>
        <w:t>PRI</w:t>
      </w:r>
      <w:r w:rsidR="006F1FF6" w:rsidRPr="002F64C5">
        <w:rPr>
          <w:rFonts w:ascii="Arial" w:eastAsia="Arial" w:hAnsi="Arial" w:cs="Arial"/>
          <w:bCs/>
          <w:sz w:val="24"/>
          <w:szCs w:val="24"/>
        </w:rPr>
        <w:t xml:space="preserve"> por la omisión de su deber</w:t>
      </w:r>
      <w:r w:rsidR="006F1FF6">
        <w:rPr>
          <w:rFonts w:ascii="Arial" w:eastAsia="Arial" w:hAnsi="Arial" w:cs="Arial"/>
          <w:bCs/>
          <w:sz w:val="24"/>
          <w:szCs w:val="24"/>
        </w:rPr>
        <w:t xml:space="preserve"> </w:t>
      </w:r>
      <w:r w:rsidR="006F1FF6" w:rsidRPr="002F64C5">
        <w:rPr>
          <w:rFonts w:ascii="Arial" w:eastAsia="Arial" w:hAnsi="Arial" w:cs="Arial"/>
          <w:bCs/>
          <w:sz w:val="24"/>
          <w:szCs w:val="24"/>
        </w:rPr>
        <w:t>de cuidado (culpa in vigilando),</w:t>
      </w:r>
      <w:r w:rsidR="006F1FF6">
        <w:rPr>
          <w:rFonts w:ascii="Arial" w:eastAsia="Arial" w:hAnsi="Arial" w:cs="Arial"/>
          <w:bCs/>
          <w:sz w:val="24"/>
          <w:szCs w:val="24"/>
        </w:rPr>
        <w:t xml:space="preserve"> ya que el hecho de que tal Instituto político permitiera la realización del evento denunciado en el que asistieron personas adscritas a la función pública, implicó</w:t>
      </w:r>
      <w:r w:rsidRPr="002F64C5">
        <w:rPr>
          <w:rFonts w:ascii="Arial" w:eastAsia="Arial" w:hAnsi="Arial" w:cs="Arial"/>
          <w:bCs/>
          <w:sz w:val="24"/>
          <w:szCs w:val="24"/>
        </w:rPr>
        <w:t xml:space="preserve"> el posicionamiento de</w:t>
      </w:r>
      <w:r w:rsidR="006F1FF6">
        <w:rPr>
          <w:rFonts w:ascii="Arial" w:eastAsia="Arial" w:hAnsi="Arial" w:cs="Arial"/>
          <w:bCs/>
          <w:sz w:val="24"/>
          <w:szCs w:val="24"/>
        </w:rPr>
        <w:t xml:space="preserve"> </w:t>
      </w:r>
      <w:r w:rsidRPr="002F64C5">
        <w:rPr>
          <w:rFonts w:ascii="Arial" w:eastAsia="Arial" w:hAnsi="Arial" w:cs="Arial"/>
          <w:bCs/>
          <w:sz w:val="24"/>
          <w:szCs w:val="24"/>
        </w:rPr>
        <w:t>l</w:t>
      </w:r>
      <w:r w:rsidR="006F1FF6">
        <w:rPr>
          <w:rFonts w:ascii="Arial" w:eastAsia="Arial" w:hAnsi="Arial" w:cs="Arial"/>
          <w:bCs/>
          <w:sz w:val="24"/>
          <w:szCs w:val="24"/>
        </w:rPr>
        <w:t>a</w:t>
      </w:r>
      <w:r w:rsidRPr="002F64C5">
        <w:rPr>
          <w:rFonts w:ascii="Arial" w:eastAsia="Arial" w:hAnsi="Arial" w:cs="Arial"/>
          <w:bCs/>
          <w:sz w:val="24"/>
          <w:szCs w:val="24"/>
        </w:rPr>
        <w:t xml:space="preserve"> </w:t>
      </w:r>
      <w:r w:rsidR="006F1FF6">
        <w:rPr>
          <w:rFonts w:ascii="Arial" w:eastAsia="Arial" w:hAnsi="Arial" w:cs="Arial"/>
          <w:bCs/>
          <w:sz w:val="24"/>
          <w:szCs w:val="24"/>
        </w:rPr>
        <w:t xml:space="preserve">entonces </w:t>
      </w:r>
      <w:r w:rsidRPr="002F64C5">
        <w:rPr>
          <w:rFonts w:ascii="Arial" w:eastAsia="Arial" w:hAnsi="Arial" w:cs="Arial"/>
          <w:bCs/>
          <w:sz w:val="24"/>
          <w:szCs w:val="24"/>
        </w:rPr>
        <w:t>candidat</w:t>
      </w:r>
      <w:r w:rsidR="006F1FF6">
        <w:rPr>
          <w:rFonts w:ascii="Arial" w:eastAsia="Arial" w:hAnsi="Arial" w:cs="Arial"/>
          <w:bCs/>
          <w:sz w:val="24"/>
          <w:szCs w:val="24"/>
        </w:rPr>
        <w:t>a</w:t>
      </w:r>
      <w:r w:rsidRPr="002F64C5">
        <w:rPr>
          <w:rFonts w:ascii="Arial" w:eastAsia="Arial" w:hAnsi="Arial" w:cs="Arial"/>
          <w:bCs/>
          <w:sz w:val="24"/>
          <w:szCs w:val="24"/>
        </w:rPr>
        <w:t xml:space="preserve"> a </w:t>
      </w:r>
      <w:r w:rsidR="006F1FF6">
        <w:rPr>
          <w:rFonts w:ascii="Arial" w:eastAsia="Arial" w:hAnsi="Arial" w:cs="Arial"/>
          <w:bCs/>
          <w:sz w:val="24"/>
          <w:szCs w:val="24"/>
        </w:rPr>
        <w:t>la Presidencia Municipal y del mismo partido.</w:t>
      </w:r>
    </w:p>
    <w:p w14:paraId="3D52932F" w14:textId="77777777" w:rsidR="002F64C5" w:rsidRPr="002F64C5" w:rsidRDefault="002F64C5" w:rsidP="002F64C5">
      <w:pPr>
        <w:pStyle w:val="Sinespaciado"/>
        <w:rPr>
          <w:rFonts w:eastAsia="Arial"/>
        </w:rPr>
      </w:pPr>
    </w:p>
    <w:p w14:paraId="1A4D07B7" w14:textId="36BE8E18" w:rsidR="002F64C5" w:rsidRDefault="002F64C5" w:rsidP="002F64C5">
      <w:pPr>
        <w:pBdr>
          <w:top w:val="nil"/>
          <w:left w:val="nil"/>
          <w:bottom w:val="nil"/>
          <w:right w:val="nil"/>
          <w:between w:val="nil"/>
        </w:pBdr>
        <w:tabs>
          <w:tab w:val="left" w:pos="284"/>
        </w:tabs>
        <w:spacing w:line="360" w:lineRule="auto"/>
        <w:ind w:right="36"/>
        <w:jc w:val="both"/>
      </w:pPr>
      <w:r w:rsidRPr="002F64C5">
        <w:rPr>
          <w:rFonts w:ascii="Arial" w:eastAsia="Arial" w:hAnsi="Arial" w:cs="Arial"/>
          <w:bCs/>
          <w:sz w:val="24"/>
          <w:szCs w:val="24"/>
        </w:rPr>
        <w:lastRenderedPageBreak/>
        <w:t>Al respecto, est</w:t>
      </w:r>
      <w:r w:rsidR="006F1FF6">
        <w:rPr>
          <w:rFonts w:ascii="Arial" w:eastAsia="Arial" w:hAnsi="Arial" w:cs="Arial"/>
          <w:bCs/>
          <w:sz w:val="24"/>
          <w:szCs w:val="24"/>
        </w:rPr>
        <w:t>e</w:t>
      </w:r>
      <w:r w:rsidRPr="002F64C5">
        <w:rPr>
          <w:rFonts w:ascii="Arial" w:eastAsia="Arial" w:hAnsi="Arial" w:cs="Arial"/>
          <w:bCs/>
          <w:sz w:val="24"/>
          <w:szCs w:val="24"/>
        </w:rPr>
        <w:t xml:space="preserve"> </w:t>
      </w:r>
      <w:r w:rsidR="006F1FF6">
        <w:rPr>
          <w:rFonts w:ascii="Arial" w:eastAsia="Arial" w:hAnsi="Arial" w:cs="Arial"/>
          <w:bCs/>
          <w:sz w:val="24"/>
          <w:szCs w:val="24"/>
        </w:rPr>
        <w:t>Tribunal</w:t>
      </w:r>
      <w:r w:rsidRPr="002F64C5">
        <w:rPr>
          <w:rFonts w:ascii="Arial" w:eastAsia="Arial" w:hAnsi="Arial" w:cs="Arial"/>
          <w:bCs/>
          <w:sz w:val="24"/>
          <w:szCs w:val="24"/>
        </w:rPr>
        <w:t xml:space="preserve"> considera que este supuesto no</w:t>
      </w:r>
      <w:r>
        <w:rPr>
          <w:rFonts w:ascii="Arial" w:eastAsia="Arial" w:hAnsi="Arial" w:cs="Arial"/>
          <w:bCs/>
          <w:sz w:val="24"/>
          <w:szCs w:val="24"/>
        </w:rPr>
        <w:t xml:space="preserve"> </w:t>
      </w:r>
      <w:r w:rsidRPr="002F64C5">
        <w:rPr>
          <w:rFonts w:ascii="Arial" w:eastAsia="Arial" w:hAnsi="Arial" w:cs="Arial"/>
          <w:bCs/>
          <w:sz w:val="24"/>
          <w:szCs w:val="24"/>
        </w:rPr>
        <w:t>ocurre</w:t>
      </w:r>
      <w:r w:rsidR="006F1FF6">
        <w:rPr>
          <w:rStyle w:val="Refdenotaalpie"/>
          <w:rFonts w:ascii="Arial" w:eastAsia="Arial" w:hAnsi="Arial" w:cs="Arial"/>
          <w:bCs/>
          <w:sz w:val="24"/>
          <w:szCs w:val="24"/>
        </w:rPr>
        <w:footnoteReference w:id="13"/>
      </w:r>
      <w:r w:rsidRPr="002F64C5">
        <w:rPr>
          <w:rFonts w:ascii="Arial" w:eastAsia="Arial" w:hAnsi="Arial" w:cs="Arial"/>
          <w:bCs/>
          <w:sz w:val="24"/>
          <w:szCs w:val="24"/>
        </w:rPr>
        <w:t>, toda vez que la actuación de las y los servidores públicos parte</w:t>
      </w:r>
      <w:r>
        <w:rPr>
          <w:rFonts w:ascii="Arial" w:eastAsia="Arial" w:hAnsi="Arial" w:cs="Arial"/>
          <w:bCs/>
          <w:sz w:val="24"/>
          <w:szCs w:val="24"/>
        </w:rPr>
        <w:t xml:space="preserve"> </w:t>
      </w:r>
      <w:r w:rsidRPr="002F64C5">
        <w:rPr>
          <w:rFonts w:ascii="Arial" w:eastAsia="Arial" w:hAnsi="Arial" w:cs="Arial"/>
          <w:bCs/>
          <w:sz w:val="24"/>
          <w:szCs w:val="24"/>
        </w:rPr>
        <w:t>de un mandato constitucional o legal que les sujeta a un régimen de</w:t>
      </w:r>
      <w:r>
        <w:rPr>
          <w:rFonts w:ascii="Arial" w:eastAsia="Arial" w:hAnsi="Arial" w:cs="Arial"/>
          <w:bCs/>
          <w:sz w:val="24"/>
          <w:szCs w:val="24"/>
        </w:rPr>
        <w:t xml:space="preserve"> </w:t>
      </w:r>
      <w:r w:rsidRPr="002F64C5">
        <w:rPr>
          <w:rFonts w:ascii="Arial" w:eastAsia="Arial" w:hAnsi="Arial" w:cs="Arial"/>
          <w:bCs/>
          <w:sz w:val="24"/>
          <w:szCs w:val="24"/>
        </w:rPr>
        <w:t>responsabilidades específico que no se encuentra al cuidado de un partido</w:t>
      </w:r>
      <w:r>
        <w:rPr>
          <w:rFonts w:ascii="Arial" w:eastAsia="Arial" w:hAnsi="Arial" w:cs="Arial"/>
          <w:bCs/>
          <w:sz w:val="24"/>
          <w:szCs w:val="24"/>
        </w:rPr>
        <w:t xml:space="preserve"> </w:t>
      </w:r>
      <w:r w:rsidRPr="002F64C5">
        <w:rPr>
          <w:rFonts w:ascii="Arial" w:eastAsia="Arial" w:hAnsi="Arial" w:cs="Arial"/>
          <w:bCs/>
          <w:sz w:val="24"/>
          <w:szCs w:val="24"/>
        </w:rPr>
        <w:t>político cuando actúan con dicha calidad. En consecuencia, dicha</w:t>
      </w:r>
      <w:r>
        <w:rPr>
          <w:rFonts w:ascii="Arial" w:eastAsia="Arial" w:hAnsi="Arial" w:cs="Arial"/>
          <w:bCs/>
          <w:sz w:val="24"/>
          <w:szCs w:val="24"/>
        </w:rPr>
        <w:t xml:space="preserve"> </w:t>
      </w:r>
      <w:r w:rsidRPr="002F64C5">
        <w:rPr>
          <w:rFonts w:ascii="Arial" w:eastAsia="Arial" w:hAnsi="Arial" w:cs="Arial"/>
          <w:bCs/>
          <w:sz w:val="24"/>
          <w:szCs w:val="24"/>
        </w:rPr>
        <w:t>infracción resulta inexistente pues la</w:t>
      </w:r>
      <w:r w:rsidR="006F1FF6">
        <w:rPr>
          <w:rFonts w:ascii="Arial" w:eastAsia="Arial" w:hAnsi="Arial" w:cs="Arial"/>
          <w:bCs/>
          <w:sz w:val="24"/>
          <w:szCs w:val="24"/>
        </w:rPr>
        <w:t>s</w:t>
      </w:r>
      <w:r w:rsidRPr="002F64C5">
        <w:rPr>
          <w:rFonts w:ascii="Arial" w:eastAsia="Arial" w:hAnsi="Arial" w:cs="Arial"/>
          <w:bCs/>
          <w:sz w:val="24"/>
          <w:szCs w:val="24"/>
        </w:rPr>
        <w:t xml:space="preserve"> persona</w:t>
      </w:r>
      <w:r w:rsidR="006F1FF6">
        <w:rPr>
          <w:rFonts w:ascii="Arial" w:eastAsia="Arial" w:hAnsi="Arial" w:cs="Arial"/>
          <w:bCs/>
          <w:sz w:val="24"/>
          <w:szCs w:val="24"/>
        </w:rPr>
        <w:t>s</w:t>
      </w:r>
      <w:r w:rsidRPr="002F64C5">
        <w:rPr>
          <w:rFonts w:ascii="Arial" w:eastAsia="Arial" w:hAnsi="Arial" w:cs="Arial"/>
          <w:bCs/>
          <w:sz w:val="24"/>
          <w:szCs w:val="24"/>
        </w:rPr>
        <w:t xml:space="preserve"> servidora</w:t>
      </w:r>
      <w:r w:rsidR="006F1FF6">
        <w:rPr>
          <w:rFonts w:ascii="Arial" w:eastAsia="Arial" w:hAnsi="Arial" w:cs="Arial"/>
          <w:bCs/>
          <w:sz w:val="24"/>
          <w:szCs w:val="24"/>
        </w:rPr>
        <w:t>s</w:t>
      </w:r>
      <w:r w:rsidRPr="002F64C5">
        <w:rPr>
          <w:rFonts w:ascii="Arial" w:eastAsia="Arial" w:hAnsi="Arial" w:cs="Arial"/>
          <w:bCs/>
          <w:sz w:val="24"/>
          <w:szCs w:val="24"/>
        </w:rPr>
        <w:t xml:space="preserve"> pública</w:t>
      </w:r>
      <w:r w:rsidR="006F1FF6">
        <w:rPr>
          <w:rFonts w:ascii="Arial" w:eastAsia="Arial" w:hAnsi="Arial" w:cs="Arial"/>
          <w:bCs/>
          <w:sz w:val="24"/>
          <w:szCs w:val="24"/>
        </w:rPr>
        <w:t>s</w:t>
      </w:r>
      <w:r w:rsidRPr="002F64C5">
        <w:rPr>
          <w:rFonts w:ascii="Arial" w:eastAsia="Arial" w:hAnsi="Arial" w:cs="Arial"/>
          <w:bCs/>
          <w:sz w:val="24"/>
          <w:szCs w:val="24"/>
        </w:rPr>
        <w:t xml:space="preserve"> emplazada</w:t>
      </w:r>
      <w:r w:rsidR="006F1FF6">
        <w:rPr>
          <w:rFonts w:ascii="Arial" w:eastAsia="Arial" w:hAnsi="Arial" w:cs="Arial"/>
          <w:bCs/>
          <w:sz w:val="24"/>
          <w:szCs w:val="24"/>
        </w:rPr>
        <w:t>s</w:t>
      </w:r>
      <w:r>
        <w:rPr>
          <w:rFonts w:ascii="Arial" w:eastAsia="Arial" w:hAnsi="Arial" w:cs="Arial"/>
          <w:bCs/>
          <w:sz w:val="24"/>
          <w:szCs w:val="24"/>
        </w:rPr>
        <w:t xml:space="preserve"> </w:t>
      </w:r>
      <w:r w:rsidRPr="002F64C5">
        <w:rPr>
          <w:rFonts w:ascii="Arial" w:eastAsia="Arial" w:hAnsi="Arial" w:cs="Arial"/>
          <w:bCs/>
          <w:sz w:val="24"/>
          <w:szCs w:val="24"/>
        </w:rPr>
        <w:t>actu</w:t>
      </w:r>
      <w:r w:rsidR="006F1FF6">
        <w:rPr>
          <w:rFonts w:ascii="Arial" w:eastAsia="Arial" w:hAnsi="Arial" w:cs="Arial"/>
          <w:bCs/>
          <w:sz w:val="24"/>
          <w:szCs w:val="24"/>
        </w:rPr>
        <w:t>aron</w:t>
      </w:r>
      <w:r w:rsidRPr="002F64C5">
        <w:rPr>
          <w:rFonts w:ascii="Arial" w:eastAsia="Arial" w:hAnsi="Arial" w:cs="Arial"/>
          <w:bCs/>
          <w:sz w:val="24"/>
          <w:szCs w:val="24"/>
        </w:rPr>
        <w:t xml:space="preserve"> con esta calidad y no con la de militantes del mencionado instituto</w:t>
      </w:r>
      <w:r>
        <w:rPr>
          <w:rFonts w:ascii="Arial" w:eastAsia="Arial" w:hAnsi="Arial" w:cs="Arial"/>
          <w:bCs/>
          <w:sz w:val="24"/>
          <w:szCs w:val="24"/>
        </w:rPr>
        <w:t xml:space="preserve"> </w:t>
      </w:r>
      <w:r w:rsidRPr="002F64C5">
        <w:rPr>
          <w:rFonts w:ascii="Arial" w:eastAsia="Arial" w:hAnsi="Arial" w:cs="Arial"/>
          <w:bCs/>
          <w:sz w:val="24"/>
          <w:szCs w:val="24"/>
        </w:rPr>
        <w:t>político.</w:t>
      </w:r>
    </w:p>
    <w:p w14:paraId="30DCD680" w14:textId="77777777" w:rsidR="002F64C5" w:rsidRDefault="002F64C5" w:rsidP="00B4599E">
      <w:pPr>
        <w:pStyle w:val="Sinespaciado"/>
        <w:rPr>
          <w:rFonts w:eastAsia="Arial"/>
        </w:rPr>
      </w:pPr>
    </w:p>
    <w:p w14:paraId="2B880BBE" w14:textId="1528CDC6" w:rsidR="00B4599E" w:rsidRPr="00B4599E" w:rsidRDefault="00B4599E" w:rsidP="00B4599E">
      <w:pPr>
        <w:pStyle w:val="Prrafodelista"/>
        <w:numPr>
          <w:ilvl w:val="0"/>
          <w:numId w:val="41"/>
        </w:numPr>
        <w:spacing w:line="360" w:lineRule="auto"/>
        <w:ind w:left="284" w:hanging="284"/>
        <w:jc w:val="both"/>
        <w:rPr>
          <w:rFonts w:ascii="Arial" w:hAnsi="Arial" w:cs="Arial"/>
          <w:b/>
          <w:bCs/>
          <w:color w:val="000000" w:themeColor="text1"/>
          <w:sz w:val="24"/>
          <w:szCs w:val="24"/>
          <w:u w:val="single"/>
          <w:shd w:val="clear" w:color="auto" w:fill="FFFFFF"/>
        </w:rPr>
      </w:pPr>
      <w:bookmarkStart w:id="9" w:name="_Hlk77096634"/>
      <w:r w:rsidRPr="00B4599E">
        <w:rPr>
          <w:rFonts w:ascii="Arial" w:hAnsi="Arial" w:cs="Arial"/>
          <w:b/>
          <w:bCs/>
          <w:color w:val="000000" w:themeColor="text1"/>
          <w:sz w:val="24"/>
          <w:szCs w:val="24"/>
          <w:u w:val="single"/>
          <w:shd w:val="clear" w:color="auto" w:fill="FFFFFF"/>
        </w:rPr>
        <w:t xml:space="preserve">Marco normativo sobre la multa excesiva </w:t>
      </w:r>
    </w:p>
    <w:p w14:paraId="1D37456D" w14:textId="77777777" w:rsidR="00B4599E" w:rsidRPr="00B4599E" w:rsidRDefault="00B4599E" w:rsidP="00B4599E">
      <w:pPr>
        <w:pStyle w:val="Sinespaciado"/>
        <w:rPr>
          <w:shd w:val="clear" w:color="auto" w:fill="FFFFFF"/>
        </w:rPr>
      </w:pPr>
    </w:p>
    <w:p w14:paraId="6C6F326C" w14:textId="77777777" w:rsidR="00B4599E" w:rsidRPr="00B4599E" w:rsidRDefault="00B4599E" w:rsidP="00B4599E">
      <w:pPr>
        <w:spacing w:line="360" w:lineRule="auto"/>
        <w:jc w:val="both"/>
        <w:rPr>
          <w:rFonts w:ascii="Arial" w:hAnsi="Arial" w:cs="Arial"/>
          <w:color w:val="000000" w:themeColor="text1"/>
          <w:sz w:val="24"/>
          <w:szCs w:val="24"/>
          <w:shd w:val="clear" w:color="auto" w:fill="FFFFFF"/>
        </w:rPr>
      </w:pPr>
      <w:r w:rsidRPr="00B4599E">
        <w:rPr>
          <w:rFonts w:ascii="Arial" w:hAnsi="Arial" w:cs="Arial"/>
          <w:color w:val="000000" w:themeColor="text1"/>
          <w:sz w:val="24"/>
          <w:szCs w:val="24"/>
          <w:shd w:val="clear" w:color="auto" w:fill="FFFFFF"/>
        </w:rPr>
        <w:t>El artículo 22 de la Constitución Federal prohíbe la multa excesiva</w:t>
      </w:r>
      <w:r w:rsidRPr="00B4599E">
        <w:rPr>
          <w:rStyle w:val="Refdenotaalpie"/>
          <w:rFonts w:ascii="Arial" w:hAnsi="Arial" w:cs="Arial"/>
          <w:color w:val="000000" w:themeColor="text1"/>
          <w:sz w:val="24"/>
          <w:szCs w:val="24"/>
          <w:shd w:val="clear" w:color="auto" w:fill="FFFFFF"/>
        </w:rPr>
        <w:footnoteReference w:id="14"/>
      </w:r>
      <w:r w:rsidRPr="00B4599E">
        <w:rPr>
          <w:rFonts w:ascii="Arial" w:hAnsi="Arial" w:cs="Arial"/>
          <w:color w:val="000000" w:themeColor="text1"/>
          <w:sz w:val="24"/>
          <w:szCs w:val="24"/>
          <w:shd w:val="clear" w:color="auto" w:fill="FFFFFF"/>
        </w:rPr>
        <w:t xml:space="preserve">. En cuanto a tal condición, la SCJN sostuvo que una multa excesiva es aquella que: </w:t>
      </w:r>
      <w:r w:rsidRPr="00B4599E">
        <w:rPr>
          <w:rFonts w:ascii="Arial" w:hAnsi="Arial" w:cs="Arial"/>
          <w:b/>
          <w:bCs/>
          <w:i/>
          <w:iCs/>
          <w:color w:val="000000" w:themeColor="text1"/>
          <w:sz w:val="24"/>
          <w:szCs w:val="24"/>
          <w:shd w:val="clear" w:color="auto" w:fill="FFFFFF"/>
        </w:rPr>
        <w:t>a)</w:t>
      </w:r>
      <w:r w:rsidRPr="00B4599E">
        <w:rPr>
          <w:rFonts w:ascii="Arial" w:hAnsi="Arial" w:cs="Arial"/>
          <w:color w:val="000000" w:themeColor="text1"/>
          <w:sz w:val="24"/>
          <w:szCs w:val="24"/>
          <w:shd w:val="clear" w:color="auto" w:fill="FFFFFF"/>
        </w:rPr>
        <w:t xml:space="preserve"> sea considerada desproporcionada las posibilidades económicas del infractor en relación con la gravedad del ilícito, </w:t>
      </w:r>
      <w:r w:rsidRPr="00B4599E">
        <w:rPr>
          <w:rFonts w:ascii="Arial" w:hAnsi="Arial" w:cs="Arial"/>
          <w:b/>
          <w:bCs/>
          <w:i/>
          <w:iCs/>
          <w:color w:val="000000" w:themeColor="text1"/>
          <w:sz w:val="24"/>
          <w:szCs w:val="24"/>
          <w:shd w:val="clear" w:color="auto" w:fill="FFFFFF"/>
        </w:rPr>
        <w:t xml:space="preserve">b) </w:t>
      </w:r>
      <w:r w:rsidRPr="00B4599E">
        <w:rPr>
          <w:rFonts w:ascii="Arial" w:hAnsi="Arial" w:cs="Arial"/>
          <w:color w:val="000000" w:themeColor="text1"/>
          <w:sz w:val="24"/>
          <w:szCs w:val="24"/>
          <w:shd w:val="clear" w:color="auto" w:fill="FFFFFF"/>
        </w:rPr>
        <w:t xml:space="preserve">cuando se sobrepasa, va más adelante de lo ilícito y lo razonable; y </w:t>
      </w:r>
      <w:r w:rsidRPr="00B4599E">
        <w:rPr>
          <w:rFonts w:ascii="Arial" w:hAnsi="Arial" w:cs="Arial"/>
          <w:b/>
          <w:bCs/>
          <w:i/>
          <w:iCs/>
          <w:color w:val="000000" w:themeColor="text1"/>
          <w:sz w:val="24"/>
          <w:szCs w:val="24"/>
          <w:shd w:val="clear" w:color="auto" w:fill="FFFFFF"/>
        </w:rPr>
        <w:t>c)</w:t>
      </w:r>
      <w:r w:rsidRPr="00B4599E">
        <w:rPr>
          <w:rFonts w:ascii="Arial" w:hAnsi="Arial" w:cs="Arial"/>
          <w:color w:val="000000" w:themeColor="text1"/>
          <w:sz w:val="24"/>
          <w:szCs w:val="24"/>
          <w:shd w:val="clear" w:color="auto" w:fill="FFFFFF"/>
        </w:rPr>
        <w:t xml:space="preserve"> una multa puede ser excesiva para unos, moderada para otros y leve para muchos. </w:t>
      </w:r>
    </w:p>
    <w:p w14:paraId="00EE528C" w14:textId="77777777" w:rsidR="00B4599E" w:rsidRPr="00B4599E" w:rsidRDefault="00B4599E" w:rsidP="00B4599E">
      <w:pPr>
        <w:pStyle w:val="Sinespaciado"/>
        <w:rPr>
          <w:rFonts w:ascii="Arial" w:hAnsi="Arial" w:cs="Arial"/>
          <w:sz w:val="24"/>
          <w:szCs w:val="24"/>
          <w:shd w:val="clear" w:color="auto" w:fill="FFFFFF"/>
        </w:rPr>
      </w:pPr>
    </w:p>
    <w:p w14:paraId="51E17B55" w14:textId="77777777" w:rsidR="00B4599E" w:rsidRPr="00B4599E" w:rsidRDefault="00B4599E" w:rsidP="00B4599E">
      <w:pPr>
        <w:spacing w:line="360" w:lineRule="auto"/>
        <w:jc w:val="both"/>
        <w:rPr>
          <w:rFonts w:ascii="Arial" w:hAnsi="Arial" w:cs="Arial"/>
          <w:color w:val="000000" w:themeColor="text1"/>
          <w:sz w:val="24"/>
          <w:szCs w:val="24"/>
          <w:shd w:val="clear" w:color="auto" w:fill="FFFFFF"/>
        </w:rPr>
      </w:pPr>
      <w:r w:rsidRPr="00B4599E">
        <w:rPr>
          <w:rFonts w:ascii="Arial" w:hAnsi="Arial" w:cs="Arial"/>
          <w:color w:val="000000" w:themeColor="text1"/>
          <w:sz w:val="24"/>
          <w:szCs w:val="24"/>
          <w:shd w:val="clear" w:color="auto" w:fill="FFFFFF"/>
        </w:rPr>
        <w:t xml:space="preserve">Lo anterior, se traduce en la necesidad de establecer un </w:t>
      </w:r>
      <w:r w:rsidRPr="00B4599E">
        <w:rPr>
          <w:rFonts w:ascii="Arial" w:hAnsi="Arial" w:cs="Arial"/>
          <w:b/>
          <w:bCs/>
          <w:color w:val="000000" w:themeColor="text1"/>
          <w:sz w:val="24"/>
          <w:szCs w:val="24"/>
          <w:shd w:val="clear" w:color="auto" w:fill="FFFFFF"/>
        </w:rPr>
        <w:t>rango razonable de sanciones</w:t>
      </w:r>
      <w:r w:rsidRPr="00B4599E">
        <w:rPr>
          <w:rFonts w:ascii="Arial" w:hAnsi="Arial" w:cs="Arial"/>
          <w:color w:val="000000" w:themeColor="text1"/>
          <w:sz w:val="24"/>
          <w:szCs w:val="24"/>
          <w:shd w:val="clear" w:color="auto" w:fill="FFFFFF"/>
        </w:rPr>
        <w:t xml:space="preserve"> con el propósito que la autoridad jurisdiccional impositora </w:t>
      </w:r>
      <w:r w:rsidRPr="00B4599E">
        <w:rPr>
          <w:rFonts w:ascii="Arial" w:hAnsi="Arial" w:cs="Arial"/>
          <w:b/>
          <w:bCs/>
          <w:color w:val="000000" w:themeColor="text1"/>
          <w:sz w:val="24"/>
          <w:szCs w:val="24"/>
          <w:shd w:val="clear" w:color="auto" w:fill="FFFFFF"/>
        </w:rPr>
        <w:t>adecúe la sanción a cada caso concreto</w:t>
      </w:r>
      <w:r w:rsidRPr="00B4599E">
        <w:rPr>
          <w:rFonts w:ascii="Arial" w:hAnsi="Arial" w:cs="Arial"/>
          <w:color w:val="000000" w:themeColor="text1"/>
          <w:sz w:val="24"/>
          <w:szCs w:val="24"/>
          <w:shd w:val="clear" w:color="auto" w:fill="FFFFFF"/>
        </w:rPr>
        <w:t xml:space="preserve">, tomando en cuenta el monto o cuantía, la gravedad de la infracción, la capacidad económica del infractor, la reincidencia y, en su caso, la comisión de hechos que la motiva o cualquier otro elemento del que pueda inferirse la gravedad o levedad del hecho infractor, a fin de determinar individualizadamente la multa que corresponda. </w:t>
      </w:r>
    </w:p>
    <w:p w14:paraId="524547BE" w14:textId="77777777" w:rsidR="00B4599E" w:rsidRPr="00B4599E" w:rsidRDefault="00B4599E" w:rsidP="00B4599E">
      <w:pPr>
        <w:pStyle w:val="Sinespaciado"/>
        <w:rPr>
          <w:rFonts w:ascii="Arial" w:hAnsi="Arial" w:cs="Arial"/>
          <w:sz w:val="24"/>
          <w:szCs w:val="24"/>
        </w:rPr>
      </w:pPr>
    </w:p>
    <w:p w14:paraId="46DE1D7D" w14:textId="6C045A5C" w:rsidR="00B4599E" w:rsidRPr="00B4599E" w:rsidRDefault="00B4599E" w:rsidP="00B4599E">
      <w:pPr>
        <w:spacing w:line="360" w:lineRule="auto"/>
        <w:jc w:val="both"/>
        <w:rPr>
          <w:rFonts w:ascii="Arial" w:hAnsi="Arial" w:cs="Arial"/>
          <w:color w:val="000000" w:themeColor="text1"/>
          <w:sz w:val="24"/>
          <w:szCs w:val="24"/>
        </w:rPr>
      </w:pPr>
      <w:r w:rsidRPr="00B4599E">
        <w:rPr>
          <w:rFonts w:ascii="Arial" w:hAnsi="Arial" w:cs="Arial"/>
          <w:color w:val="000000" w:themeColor="text1"/>
          <w:sz w:val="24"/>
          <w:szCs w:val="24"/>
        </w:rPr>
        <w:t xml:space="preserve">Esto implica que </w:t>
      </w:r>
      <w:r w:rsidRPr="00B4599E">
        <w:rPr>
          <w:rFonts w:ascii="Arial" w:hAnsi="Arial" w:cs="Arial"/>
          <w:b/>
          <w:bCs/>
          <w:color w:val="000000" w:themeColor="text1"/>
          <w:sz w:val="24"/>
          <w:szCs w:val="24"/>
        </w:rPr>
        <w:t>la autoridad</w:t>
      </w:r>
      <w:r w:rsidRPr="00B4599E">
        <w:rPr>
          <w:rFonts w:ascii="Arial" w:hAnsi="Arial" w:cs="Arial"/>
          <w:color w:val="000000" w:themeColor="text1"/>
          <w:sz w:val="24"/>
          <w:szCs w:val="24"/>
        </w:rPr>
        <w:t xml:space="preserve"> </w:t>
      </w:r>
      <w:r w:rsidRPr="00B4599E">
        <w:rPr>
          <w:rFonts w:ascii="Arial" w:hAnsi="Arial" w:cs="Arial"/>
          <w:b/>
          <w:bCs/>
          <w:color w:val="000000" w:themeColor="text1"/>
          <w:sz w:val="24"/>
          <w:szCs w:val="24"/>
        </w:rPr>
        <w:t xml:space="preserve">no debe imponer una sanción de forma arbitraria </w:t>
      </w:r>
      <w:r w:rsidRPr="00B4599E">
        <w:rPr>
          <w:rFonts w:ascii="Arial" w:hAnsi="Arial" w:cs="Arial"/>
          <w:color w:val="000000" w:themeColor="text1"/>
          <w:sz w:val="24"/>
          <w:szCs w:val="24"/>
        </w:rPr>
        <w:t>o caprichosa, ya que debe dar cuenta de los acontecimientos particulares en cada supuesto específico, así como los motivos y razonamientos jurídicos en que se apoya la determinación particular de la sanción</w:t>
      </w:r>
      <w:r w:rsidRPr="00B4599E">
        <w:rPr>
          <w:rStyle w:val="Refdenotaalpie"/>
          <w:rFonts w:ascii="Arial" w:hAnsi="Arial" w:cs="Arial"/>
          <w:color w:val="000000" w:themeColor="text1"/>
          <w:sz w:val="24"/>
          <w:szCs w:val="24"/>
        </w:rPr>
        <w:footnoteReference w:id="15"/>
      </w:r>
      <w:r w:rsidRPr="00B4599E">
        <w:rPr>
          <w:rFonts w:ascii="Arial" w:hAnsi="Arial" w:cs="Arial"/>
          <w:color w:val="000000" w:themeColor="text1"/>
          <w:sz w:val="24"/>
          <w:szCs w:val="24"/>
        </w:rPr>
        <w:t xml:space="preserve">, en atención al principio de seguridad jurídica previsto en el artículo 16 de la Constitución Federal. </w:t>
      </w:r>
    </w:p>
    <w:p w14:paraId="521E199A" w14:textId="77777777" w:rsidR="00B4599E" w:rsidRPr="00B4599E" w:rsidRDefault="00B4599E" w:rsidP="00B4599E">
      <w:pPr>
        <w:pStyle w:val="Sinespaciado"/>
        <w:rPr>
          <w:rFonts w:ascii="Arial" w:hAnsi="Arial" w:cs="Arial"/>
          <w:sz w:val="24"/>
          <w:szCs w:val="24"/>
        </w:rPr>
      </w:pPr>
    </w:p>
    <w:p w14:paraId="67C916F0" w14:textId="77777777" w:rsidR="00B4599E" w:rsidRPr="00B4599E" w:rsidRDefault="00B4599E" w:rsidP="00B4599E">
      <w:pPr>
        <w:spacing w:line="360" w:lineRule="auto"/>
        <w:jc w:val="both"/>
        <w:rPr>
          <w:rFonts w:ascii="Arial" w:hAnsi="Arial" w:cs="Arial"/>
          <w:sz w:val="24"/>
          <w:szCs w:val="24"/>
        </w:rPr>
      </w:pPr>
      <w:r w:rsidRPr="00B4599E">
        <w:rPr>
          <w:rFonts w:ascii="Arial" w:hAnsi="Arial" w:cs="Arial"/>
          <w:sz w:val="24"/>
          <w:szCs w:val="24"/>
        </w:rPr>
        <w:t xml:space="preserve">Así, la correcta interpretación del principio en cuestión debe realizarse a partir de una </w:t>
      </w:r>
      <w:r w:rsidRPr="00B4599E">
        <w:rPr>
          <w:rFonts w:ascii="Arial" w:hAnsi="Arial" w:cs="Arial"/>
          <w:b/>
          <w:bCs/>
          <w:sz w:val="24"/>
          <w:szCs w:val="24"/>
        </w:rPr>
        <w:t>apreciación sistemática</w:t>
      </w:r>
      <w:r w:rsidRPr="00B4599E">
        <w:rPr>
          <w:rFonts w:ascii="Arial" w:hAnsi="Arial" w:cs="Arial"/>
          <w:sz w:val="24"/>
          <w:szCs w:val="24"/>
        </w:rPr>
        <w:t xml:space="preserve"> con el resto de normas que conforman el régimen de </w:t>
      </w:r>
      <w:r w:rsidRPr="00B4599E">
        <w:rPr>
          <w:rFonts w:ascii="Arial" w:hAnsi="Arial" w:cs="Arial"/>
          <w:sz w:val="24"/>
          <w:szCs w:val="24"/>
        </w:rPr>
        <w:lastRenderedPageBreak/>
        <w:t>sanciones en materia de infracciones electorales, es decir, tanto en las leyes locales como en los principios constitucionales, con el propósito de concluir que el régimen sancionador electoral prevé un sistema que exige un ejercicio de apreciación o ponderación en la decisión de la sanción que aplique en cada caso.</w:t>
      </w:r>
    </w:p>
    <w:p w14:paraId="2881E7E8" w14:textId="77777777" w:rsidR="00B4599E" w:rsidRPr="00B4599E" w:rsidRDefault="00B4599E" w:rsidP="00B4599E"/>
    <w:p w14:paraId="1AAA6648" w14:textId="77777777" w:rsidR="00B4599E" w:rsidRPr="00B4599E" w:rsidRDefault="00B4599E" w:rsidP="00B4599E">
      <w:pPr>
        <w:spacing w:line="360" w:lineRule="auto"/>
        <w:jc w:val="both"/>
        <w:rPr>
          <w:rFonts w:ascii="Arial" w:hAnsi="Arial" w:cs="Arial"/>
          <w:sz w:val="24"/>
          <w:szCs w:val="24"/>
        </w:rPr>
      </w:pPr>
      <w:r w:rsidRPr="00B4599E">
        <w:rPr>
          <w:rFonts w:ascii="Arial" w:hAnsi="Arial" w:cs="Arial"/>
          <w:sz w:val="24"/>
          <w:szCs w:val="24"/>
        </w:rPr>
        <w:t xml:space="preserve">De lo anterior, es posible concluir que </w:t>
      </w:r>
      <w:r w:rsidRPr="00B4599E">
        <w:rPr>
          <w:rFonts w:ascii="Arial" w:hAnsi="Arial" w:cs="Arial"/>
          <w:b/>
          <w:bCs/>
          <w:sz w:val="24"/>
          <w:szCs w:val="24"/>
        </w:rPr>
        <w:t>la autoridad tiene la facultad para determinar y seleccionar la sanción del catálogo que considere correcta</w:t>
      </w:r>
      <w:r w:rsidRPr="00B4599E">
        <w:rPr>
          <w:rFonts w:ascii="Arial" w:hAnsi="Arial" w:cs="Arial"/>
          <w:sz w:val="24"/>
          <w:szCs w:val="24"/>
        </w:rPr>
        <w:t xml:space="preserve"> y, a su vez, que </w:t>
      </w:r>
      <w:r w:rsidRPr="00B4599E">
        <w:rPr>
          <w:rFonts w:ascii="Arial" w:hAnsi="Arial" w:cs="Arial"/>
          <w:b/>
          <w:bCs/>
          <w:sz w:val="24"/>
          <w:szCs w:val="24"/>
        </w:rPr>
        <w:t>esta sea apta para inhibir la comisión de conductas infractoras</w:t>
      </w:r>
      <w:r w:rsidRPr="00B4599E">
        <w:rPr>
          <w:rFonts w:ascii="Arial" w:hAnsi="Arial" w:cs="Arial"/>
          <w:sz w:val="24"/>
          <w:szCs w:val="24"/>
        </w:rPr>
        <w:t xml:space="preserve"> similares a la que se analice. Para ello, </w:t>
      </w:r>
      <w:r w:rsidRPr="006F1FF6">
        <w:rPr>
          <w:rFonts w:ascii="Arial" w:hAnsi="Arial" w:cs="Arial"/>
          <w:b/>
          <w:bCs/>
          <w:sz w:val="24"/>
          <w:szCs w:val="24"/>
        </w:rPr>
        <w:t>desestimará el resto de sanciones</w:t>
      </w:r>
      <w:r w:rsidRPr="00B4599E">
        <w:rPr>
          <w:rFonts w:ascii="Arial" w:hAnsi="Arial" w:cs="Arial"/>
          <w:sz w:val="24"/>
          <w:szCs w:val="24"/>
        </w:rPr>
        <w:t xml:space="preserve"> que prevé la norma, </w:t>
      </w:r>
      <w:r w:rsidRPr="006F1FF6">
        <w:rPr>
          <w:rFonts w:ascii="Arial" w:hAnsi="Arial" w:cs="Arial"/>
          <w:b/>
          <w:bCs/>
          <w:sz w:val="24"/>
          <w:szCs w:val="24"/>
        </w:rPr>
        <w:t>a pesar de que estas pudieran ser aplicables.</w:t>
      </w:r>
    </w:p>
    <w:p w14:paraId="16229813" w14:textId="77777777" w:rsidR="00B4599E" w:rsidRPr="00B4599E" w:rsidRDefault="00B4599E" w:rsidP="00B4599E">
      <w:pPr>
        <w:pStyle w:val="Sinespaciado"/>
        <w:rPr>
          <w:rFonts w:ascii="Arial" w:hAnsi="Arial" w:cs="Arial"/>
          <w:sz w:val="24"/>
          <w:szCs w:val="24"/>
        </w:rPr>
      </w:pPr>
    </w:p>
    <w:p w14:paraId="4830C20E" w14:textId="2BC7EFD8" w:rsidR="00B4599E" w:rsidRPr="00B4599E" w:rsidRDefault="00B4599E" w:rsidP="00B4599E">
      <w:pPr>
        <w:spacing w:line="360" w:lineRule="auto"/>
        <w:jc w:val="both"/>
        <w:rPr>
          <w:rFonts w:ascii="Arial" w:hAnsi="Arial" w:cs="Arial"/>
          <w:b/>
          <w:bCs/>
          <w:sz w:val="24"/>
          <w:szCs w:val="24"/>
        </w:rPr>
      </w:pPr>
      <w:r>
        <w:rPr>
          <w:rFonts w:ascii="Arial" w:hAnsi="Arial" w:cs="Arial"/>
          <w:b/>
          <w:bCs/>
          <w:sz w:val="24"/>
          <w:szCs w:val="24"/>
        </w:rPr>
        <w:t xml:space="preserve">1. </w:t>
      </w:r>
      <w:r w:rsidRPr="00B4599E">
        <w:rPr>
          <w:rFonts w:ascii="Arial" w:hAnsi="Arial" w:cs="Arial"/>
          <w:b/>
          <w:bCs/>
          <w:sz w:val="24"/>
          <w:szCs w:val="24"/>
        </w:rPr>
        <w:t xml:space="preserve">Caso concreto </w:t>
      </w:r>
    </w:p>
    <w:p w14:paraId="119172EC" w14:textId="77777777" w:rsidR="00B4599E" w:rsidRPr="00CD6402" w:rsidRDefault="00B4599E" w:rsidP="00CD6402">
      <w:pPr>
        <w:pStyle w:val="Sinespaciado"/>
      </w:pPr>
    </w:p>
    <w:p w14:paraId="13F2876D" w14:textId="77777777" w:rsidR="00B4599E" w:rsidRPr="00B4599E" w:rsidRDefault="00B4599E" w:rsidP="00B4599E">
      <w:pPr>
        <w:spacing w:line="360" w:lineRule="auto"/>
        <w:jc w:val="both"/>
        <w:rPr>
          <w:rFonts w:ascii="Arial" w:hAnsi="Arial" w:cs="Arial"/>
          <w:sz w:val="24"/>
          <w:szCs w:val="24"/>
        </w:rPr>
      </w:pPr>
      <w:r w:rsidRPr="00B4599E">
        <w:rPr>
          <w:rFonts w:ascii="Arial" w:hAnsi="Arial" w:cs="Arial"/>
          <w:sz w:val="24"/>
          <w:szCs w:val="24"/>
        </w:rPr>
        <w:t xml:space="preserve">En el caso, del análisis de las conductas denunciadas, este Tribunal Electoral determinó que las infracciones son existentes y, por tanto, las y los sujetos cuestionados son responsables por la vulneración al artículo 134 de la Constitución Federal. </w:t>
      </w:r>
    </w:p>
    <w:p w14:paraId="5A422335" w14:textId="77777777" w:rsidR="00B4599E" w:rsidRPr="00CD6402" w:rsidRDefault="00B4599E" w:rsidP="00CD6402">
      <w:pPr>
        <w:pStyle w:val="Sinespaciado"/>
      </w:pPr>
    </w:p>
    <w:p w14:paraId="364D9474" w14:textId="77777777" w:rsidR="00B4599E" w:rsidRPr="00B4599E" w:rsidRDefault="00B4599E" w:rsidP="00B4599E">
      <w:pPr>
        <w:spacing w:line="360" w:lineRule="auto"/>
        <w:jc w:val="both"/>
        <w:rPr>
          <w:rFonts w:ascii="Arial" w:hAnsi="Arial" w:cs="Arial"/>
          <w:sz w:val="24"/>
          <w:szCs w:val="24"/>
        </w:rPr>
      </w:pPr>
      <w:r w:rsidRPr="00B4599E">
        <w:rPr>
          <w:rFonts w:ascii="Arial" w:hAnsi="Arial" w:cs="Arial"/>
          <w:sz w:val="24"/>
          <w:szCs w:val="24"/>
        </w:rPr>
        <w:t>Al respecto, el artículo 248, fracción III, del Código Electoral prevé que las faltas cometidas a tal artículo constitucional por parte de los servidores públicos, en este caso, del Cabildo, serán sancionados con una multa de quinientas a cinco mil UMAS</w:t>
      </w:r>
      <w:r w:rsidRPr="00B4599E">
        <w:rPr>
          <w:rStyle w:val="Refdenotaalpie"/>
          <w:rFonts w:ascii="Arial" w:hAnsi="Arial" w:cs="Arial"/>
          <w:sz w:val="24"/>
          <w:szCs w:val="24"/>
        </w:rPr>
        <w:footnoteReference w:id="16"/>
      </w:r>
      <w:r w:rsidRPr="00B4599E">
        <w:rPr>
          <w:rFonts w:ascii="Arial" w:hAnsi="Arial" w:cs="Arial"/>
          <w:sz w:val="24"/>
          <w:szCs w:val="24"/>
        </w:rPr>
        <w:t xml:space="preserve">. </w:t>
      </w:r>
    </w:p>
    <w:p w14:paraId="5944E4B4" w14:textId="77777777" w:rsidR="00B4599E" w:rsidRPr="00CD6402" w:rsidRDefault="00B4599E" w:rsidP="00CD6402">
      <w:pPr>
        <w:pStyle w:val="Sinespaciado"/>
      </w:pPr>
    </w:p>
    <w:p w14:paraId="752447BE" w14:textId="338AEE47" w:rsidR="00B4599E" w:rsidRDefault="00B4599E" w:rsidP="00B4599E">
      <w:pPr>
        <w:spacing w:line="360" w:lineRule="auto"/>
        <w:jc w:val="both"/>
        <w:rPr>
          <w:rFonts w:ascii="Arial" w:hAnsi="Arial" w:cs="Arial"/>
          <w:sz w:val="24"/>
          <w:szCs w:val="24"/>
        </w:rPr>
      </w:pPr>
      <w:r w:rsidRPr="00B4599E">
        <w:rPr>
          <w:rFonts w:ascii="Arial" w:hAnsi="Arial" w:cs="Arial"/>
          <w:sz w:val="24"/>
          <w:szCs w:val="24"/>
        </w:rPr>
        <w:t xml:space="preserve">En consecuencia, este órgano jurisdiccional realizó un requerimiento a la referida autoridad municipal con el propósito de conocer la percepción de quienes resultaron responsables para estar posibilidad de identificar planamente su capacidad económica real y, por tanto, imponer una multa proporcional al ilícito cometido. </w:t>
      </w:r>
    </w:p>
    <w:p w14:paraId="73E3E64B" w14:textId="77777777" w:rsidR="00D03D98" w:rsidRPr="00CD6402" w:rsidRDefault="00D03D98" w:rsidP="00CD6402">
      <w:pPr>
        <w:pStyle w:val="Sinespaciado"/>
      </w:pPr>
    </w:p>
    <w:p w14:paraId="0BE149B3" w14:textId="6CC4CDED" w:rsidR="00B4599E" w:rsidRPr="00B4599E" w:rsidRDefault="00B4599E" w:rsidP="00B4599E">
      <w:pPr>
        <w:spacing w:line="360" w:lineRule="auto"/>
        <w:jc w:val="both"/>
        <w:rPr>
          <w:rFonts w:ascii="Arial" w:hAnsi="Arial" w:cs="Arial"/>
          <w:b/>
          <w:bCs/>
          <w:sz w:val="24"/>
          <w:szCs w:val="24"/>
        </w:rPr>
      </w:pPr>
      <w:r>
        <w:rPr>
          <w:rFonts w:ascii="Arial" w:hAnsi="Arial" w:cs="Arial"/>
          <w:b/>
          <w:bCs/>
          <w:sz w:val="24"/>
          <w:szCs w:val="24"/>
        </w:rPr>
        <w:t xml:space="preserve">2. </w:t>
      </w:r>
      <w:r w:rsidRPr="00B4599E">
        <w:rPr>
          <w:rFonts w:ascii="Arial" w:hAnsi="Arial" w:cs="Arial"/>
          <w:b/>
          <w:bCs/>
          <w:sz w:val="24"/>
          <w:szCs w:val="24"/>
        </w:rPr>
        <w:t xml:space="preserve">Valoración </w:t>
      </w:r>
    </w:p>
    <w:p w14:paraId="5CD50D4D" w14:textId="77777777" w:rsidR="00B4599E" w:rsidRPr="00CD6402" w:rsidRDefault="00B4599E" w:rsidP="00CD6402">
      <w:pPr>
        <w:pStyle w:val="Sinespaciado"/>
      </w:pPr>
    </w:p>
    <w:p w14:paraId="746C226E" w14:textId="0C3C8B5B" w:rsidR="00B4599E" w:rsidRPr="00B4599E" w:rsidRDefault="00B4599E" w:rsidP="00B4599E">
      <w:pPr>
        <w:spacing w:line="360" w:lineRule="auto"/>
        <w:jc w:val="both"/>
        <w:rPr>
          <w:rFonts w:ascii="Arial" w:hAnsi="Arial" w:cs="Arial"/>
          <w:sz w:val="24"/>
          <w:szCs w:val="24"/>
        </w:rPr>
      </w:pPr>
      <w:r w:rsidRPr="00B4599E">
        <w:rPr>
          <w:rFonts w:ascii="Arial" w:hAnsi="Arial" w:cs="Arial"/>
          <w:sz w:val="24"/>
          <w:szCs w:val="24"/>
        </w:rPr>
        <w:t xml:space="preserve">Este Tribunal Electoral considera que </w:t>
      </w:r>
      <w:r w:rsidRPr="00CD6402">
        <w:rPr>
          <w:rFonts w:ascii="Arial" w:hAnsi="Arial" w:cs="Arial"/>
          <w:b/>
          <w:bCs/>
          <w:sz w:val="24"/>
          <w:szCs w:val="24"/>
        </w:rPr>
        <w:t>la multa prevista</w:t>
      </w:r>
      <w:r w:rsidRPr="00CD6402">
        <w:rPr>
          <w:rFonts w:ascii="Arial" w:hAnsi="Arial" w:cs="Arial"/>
          <w:sz w:val="24"/>
          <w:szCs w:val="24"/>
        </w:rPr>
        <w:t xml:space="preserve"> en el </w:t>
      </w:r>
      <w:r w:rsidR="00CD6402" w:rsidRPr="00CD6402">
        <w:rPr>
          <w:rFonts w:ascii="Arial" w:hAnsi="Arial" w:cs="Arial"/>
          <w:sz w:val="24"/>
          <w:szCs w:val="24"/>
        </w:rPr>
        <w:t>Código Electoral</w:t>
      </w:r>
      <w:r w:rsidRPr="00CD6402">
        <w:rPr>
          <w:rFonts w:ascii="Arial" w:hAnsi="Arial" w:cs="Arial"/>
          <w:b/>
          <w:bCs/>
          <w:sz w:val="24"/>
          <w:szCs w:val="24"/>
        </w:rPr>
        <w:t xml:space="preserve"> resulta excesiva</w:t>
      </w:r>
      <w:r w:rsidRPr="00B4599E">
        <w:rPr>
          <w:rFonts w:ascii="Arial" w:hAnsi="Arial" w:cs="Arial"/>
          <w:sz w:val="24"/>
          <w:szCs w:val="24"/>
        </w:rPr>
        <w:t xml:space="preserve"> </w:t>
      </w:r>
      <w:r w:rsidRPr="00CD6402">
        <w:rPr>
          <w:rFonts w:ascii="Arial" w:hAnsi="Arial" w:cs="Arial"/>
          <w:b/>
          <w:bCs/>
          <w:sz w:val="24"/>
          <w:szCs w:val="24"/>
        </w:rPr>
        <w:t xml:space="preserve">en relación a la capacidad económica </w:t>
      </w:r>
      <w:r w:rsidRPr="00B4599E">
        <w:rPr>
          <w:rFonts w:ascii="Arial" w:hAnsi="Arial" w:cs="Arial"/>
          <w:sz w:val="24"/>
          <w:szCs w:val="24"/>
        </w:rPr>
        <w:t>de</w:t>
      </w:r>
      <w:r w:rsidR="00CD6402">
        <w:rPr>
          <w:rFonts w:ascii="Arial" w:hAnsi="Arial" w:cs="Arial"/>
          <w:sz w:val="24"/>
          <w:szCs w:val="24"/>
        </w:rPr>
        <w:t xml:space="preserve"> </w:t>
      </w:r>
      <w:r w:rsidRPr="00B4599E">
        <w:rPr>
          <w:rFonts w:ascii="Arial" w:hAnsi="Arial" w:cs="Arial"/>
          <w:sz w:val="24"/>
          <w:szCs w:val="24"/>
        </w:rPr>
        <w:t>l</w:t>
      </w:r>
      <w:r w:rsidR="00CD6402">
        <w:rPr>
          <w:rFonts w:ascii="Arial" w:hAnsi="Arial" w:cs="Arial"/>
          <w:sz w:val="24"/>
          <w:szCs w:val="24"/>
        </w:rPr>
        <w:t>as y los</w:t>
      </w:r>
      <w:r w:rsidRPr="00B4599E">
        <w:rPr>
          <w:rFonts w:ascii="Arial" w:hAnsi="Arial" w:cs="Arial"/>
          <w:sz w:val="24"/>
          <w:szCs w:val="24"/>
        </w:rPr>
        <w:t xml:space="preserve"> ciudadano</w:t>
      </w:r>
      <w:r w:rsidR="00CD6402">
        <w:rPr>
          <w:rFonts w:ascii="Arial" w:hAnsi="Arial" w:cs="Arial"/>
          <w:sz w:val="24"/>
          <w:szCs w:val="24"/>
        </w:rPr>
        <w:t>s</w:t>
      </w:r>
      <w:r w:rsidRPr="00B4599E">
        <w:rPr>
          <w:rFonts w:ascii="Arial" w:hAnsi="Arial" w:cs="Arial"/>
          <w:sz w:val="24"/>
          <w:szCs w:val="24"/>
        </w:rPr>
        <w:t xml:space="preserve"> denunciados, ya que el monto mínimo de quinientas UMAS, que equivale a $44,810.00 (Cuarenta y cuatro mil ochocientos diez pesos 00/100 M.N.), lo cual </w:t>
      </w:r>
      <w:r w:rsidRPr="00B4599E">
        <w:rPr>
          <w:rFonts w:ascii="Arial" w:hAnsi="Arial" w:cs="Arial"/>
          <w:sz w:val="24"/>
          <w:szCs w:val="24"/>
        </w:rPr>
        <w:lastRenderedPageBreak/>
        <w:t xml:space="preserve">demuestra que corresponde una sanción mayor al monto de los ingresos reportados por la autoridad municipal. </w:t>
      </w:r>
    </w:p>
    <w:p w14:paraId="7371BF88" w14:textId="77777777" w:rsidR="00B4599E" w:rsidRPr="00CD6402" w:rsidRDefault="00B4599E" w:rsidP="00CD6402">
      <w:pPr>
        <w:pStyle w:val="Sinespaciado"/>
      </w:pPr>
    </w:p>
    <w:p w14:paraId="6DCDC20F" w14:textId="77777777" w:rsidR="00B4599E" w:rsidRPr="00B4599E" w:rsidRDefault="00B4599E" w:rsidP="00B4599E">
      <w:pPr>
        <w:spacing w:line="360" w:lineRule="auto"/>
        <w:jc w:val="both"/>
        <w:rPr>
          <w:rFonts w:ascii="Arial" w:hAnsi="Arial" w:cs="Arial"/>
          <w:sz w:val="24"/>
          <w:szCs w:val="24"/>
        </w:rPr>
      </w:pPr>
      <w:r w:rsidRPr="00B4599E">
        <w:rPr>
          <w:rFonts w:ascii="Arial" w:hAnsi="Arial" w:cs="Arial"/>
          <w:sz w:val="24"/>
          <w:szCs w:val="24"/>
        </w:rPr>
        <w:t xml:space="preserve">Lo anterior es así, porque de acuerdo a tal requerimiento, dicha autoridad aportó la documentación necesaria para conocer la capacidad económica real, del cual se desprende lo siguiente: </w:t>
      </w:r>
    </w:p>
    <w:p w14:paraId="099AAAD2" w14:textId="77777777" w:rsidR="00B4599E" w:rsidRPr="00B4599E" w:rsidRDefault="00B4599E" w:rsidP="00B4599E">
      <w:pPr>
        <w:pStyle w:val="Sinespaciado"/>
        <w:rPr>
          <w:rFonts w:ascii="Arial" w:hAnsi="Arial" w:cs="Arial"/>
          <w:sz w:val="24"/>
          <w:szCs w:val="24"/>
        </w:rPr>
      </w:pPr>
    </w:p>
    <w:tbl>
      <w:tblPr>
        <w:tblStyle w:val="Tablanormal11"/>
        <w:tblW w:w="0" w:type="auto"/>
        <w:tblInd w:w="279" w:type="dxa"/>
        <w:tblLook w:val="04A0" w:firstRow="1" w:lastRow="0" w:firstColumn="1" w:lastColumn="0" w:noHBand="0" w:noVBand="1"/>
      </w:tblPr>
      <w:tblGrid>
        <w:gridCol w:w="3114"/>
        <w:gridCol w:w="2981"/>
        <w:gridCol w:w="2268"/>
      </w:tblGrid>
      <w:tr w:rsidR="00B4599E" w:rsidRPr="00B4599E" w14:paraId="4B9DCE2E" w14:textId="77777777" w:rsidTr="00B4599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14" w:type="dxa"/>
            <w:shd w:val="clear" w:color="auto" w:fill="BFBFBF" w:themeFill="background1" w:themeFillShade="BF"/>
            <w:vAlign w:val="center"/>
          </w:tcPr>
          <w:p w14:paraId="0D97E706" w14:textId="77777777" w:rsidR="00B4599E" w:rsidRPr="00B4599E" w:rsidRDefault="00B4599E" w:rsidP="00B4599E">
            <w:pPr>
              <w:tabs>
                <w:tab w:val="left" w:pos="567"/>
              </w:tabs>
              <w:ind w:right="36"/>
              <w:jc w:val="center"/>
              <w:rPr>
                <w:rFonts w:ascii="Arial" w:eastAsia="Arial" w:hAnsi="Arial" w:cs="Arial"/>
              </w:rPr>
            </w:pPr>
            <w:r w:rsidRPr="00B4599E">
              <w:rPr>
                <w:rFonts w:ascii="Arial" w:eastAsia="Arial" w:hAnsi="Arial" w:cs="Arial"/>
              </w:rPr>
              <w:t>Servidora o servidor público</w:t>
            </w:r>
          </w:p>
        </w:tc>
        <w:tc>
          <w:tcPr>
            <w:tcW w:w="2981" w:type="dxa"/>
            <w:shd w:val="clear" w:color="auto" w:fill="BFBFBF" w:themeFill="background1" w:themeFillShade="BF"/>
            <w:vAlign w:val="center"/>
          </w:tcPr>
          <w:p w14:paraId="17869584" w14:textId="77777777" w:rsidR="00B4599E" w:rsidRPr="00B4599E" w:rsidRDefault="00B4599E" w:rsidP="00B4599E">
            <w:pPr>
              <w:tabs>
                <w:tab w:val="left" w:pos="567"/>
              </w:tabs>
              <w:ind w:right="36"/>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4599E">
              <w:rPr>
                <w:rFonts w:ascii="Arial" w:eastAsia="Arial" w:hAnsi="Arial" w:cs="Arial"/>
              </w:rPr>
              <w:t>Cargo</w:t>
            </w:r>
          </w:p>
        </w:tc>
        <w:tc>
          <w:tcPr>
            <w:tcW w:w="2268" w:type="dxa"/>
            <w:shd w:val="clear" w:color="auto" w:fill="BFBFBF" w:themeFill="background1" w:themeFillShade="BF"/>
            <w:vAlign w:val="center"/>
          </w:tcPr>
          <w:p w14:paraId="2122B59B" w14:textId="77777777" w:rsidR="00B4599E" w:rsidRPr="00B4599E" w:rsidRDefault="00B4599E" w:rsidP="00B4599E">
            <w:pPr>
              <w:tabs>
                <w:tab w:val="left" w:pos="567"/>
              </w:tabs>
              <w:ind w:right="36"/>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B4599E">
              <w:rPr>
                <w:rFonts w:ascii="Arial" w:eastAsia="Arial" w:hAnsi="Arial" w:cs="Arial"/>
              </w:rPr>
              <w:t>Percepción mensual</w:t>
            </w:r>
          </w:p>
        </w:tc>
      </w:tr>
      <w:tr w:rsidR="00B4599E" w:rsidRPr="00B4599E" w14:paraId="3C435F7B" w14:textId="77777777" w:rsidTr="00B4599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FFB9080" w14:textId="53759F32" w:rsidR="00B4599E" w:rsidRPr="00B4599E" w:rsidRDefault="00B4599E" w:rsidP="00B4599E">
            <w:pPr>
              <w:tabs>
                <w:tab w:val="left" w:pos="567"/>
              </w:tabs>
              <w:ind w:right="36"/>
              <w:rPr>
                <w:rFonts w:ascii="Arial" w:eastAsia="Arial" w:hAnsi="Arial" w:cs="Arial"/>
                <w:b w:val="0"/>
              </w:rPr>
            </w:pPr>
            <w:r w:rsidRPr="00B4599E">
              <w:rPr>
                <w:rFonts w:ascii="Arial" w:eastAsia="Arial" w:hAnsi="Arial" w:cs="Arial"/>
                <w:b w:val="0"/>
              </w:rPr>
              <w:t>Juana Silvia Santos</w:t>
            </w:r>
            <w:r w:rsidR="00CD6402">
              <w:rPr>
                <w:rFonts w:ascii="Arial" w:eastAsia="Arial" w:hAnsi="Arial" w:cs="Arial"/>
                <w:b w:val="0"/>
              </w:rPr>
              <w:t xml:space="preserve"> Hernández</w:t>
            </w:r>
          </w:p>
        </w:tc>
        <w:tc>
          <w:tcPr>
            <w:tcW w:w="2981" w:type="dxa"/>
            <w:vAlign w:val="center"/>
          </w:tcPr>
          <w:p w14:paraId="70E37DE0" w14:textId="77777777" w:rsidR="00B4599E" w:rsidRPr="00B4599E" w:rsidRDefault="00B4599E" w:rsidP="00B4599E">
            <w:pPr>
              <w:tabs>
                <w:tab w:val="left" w:pos="567"/>
              </w:tabs>
              <w:ind w:right="36"/>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4599E">
              <w:rPr>
                <w:rFonts w:ascii="Arial" w:eastAsia="Arial" w:hAnsi="Arial" w:cs="Arial"/>
              </w:rPr>
              <w:t>Regidora</w:t>
            </w:r>
          </w:p>
        </w:tc>
        <w:tc>
          <w:tcPr>
            <w:tcW w:w="2268" w:type="dxa"/>
            <w:vAlign w:val="center"/>
          </w:tcPr>
          <w:p w14:paraId="6260F27C" w14:textId="77777777" w:rsidR="00B4599E" w:rsidRPr="00B4599E" w:rsidRDefault="00B4599E" w:rsidP="00B4599E">
            <w:pPr>
              <w:tabs>
                <w:tab w:val="left" w:pos="567"/>
              </w:tabs>
              <w:ind w:right="36"/>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4599E">
              <w:rPr>
                <w:rFonts w:ascii="Arial" w:eastAsia="Arial" w:hAnsi="Arial" w:cs="Arial"/>
              </w:rPr>
              <w:t>$37,876.30</w:t>
            </w:r>
          </w:p>
        </w:tc>
      </w:tr>
      <w:tr w:rsidR="00B4599E" w:rsidRPr="00B4599E" w14:paraId="09401D5E" w14:textId="77777777" w:rsidTr="00B4599E">
        <w:trPr>
          <w:trHeight w:val="415"/>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FB2C2C1" w14:textId="77777777" w:rsidR="00B4599E" w:rsidRPr="00B4599E" w:rsidRDefault="00B4599E" w:rsidP="00B4599E">
            <w:pPr>
              <w:tabs>
                <w:tab w:val="left" w:pos="567"/>
              </w:tabs>
              <w:ind w:right="36"/>
              <w:rPr>
                <w:rFonts w:ascii="Arial" w:eastAsia="Arial" w:hAnsi="Arial" w:cs="Arial"/>
                <w:b w:val="0"/>
              </w:rPr>
            </w:pPr>
            <w:r w:rsidRPr="00B4599E">
              <w:rPr>
                <w:rFonts w:ascii="Arial" w:eastAsia="Arial" w:hAnsi="Arial" w:cs="Arial"/>
                <w:b w:val="0"/>
              </w:rPr>
              <w:t>María Elena Martínez Navarro</w:t>
            </w:r>
          </w:p>
        </w:tc>
        <w:tc>
          <w:tcPr>
            <w:tcW w:w="2981" w:type="dxa"/>
            <w:vAlign w:val="center"/>
          </w:tcPr>
          <w:p w14:paraId="07E6547D" w14:textId="77777777" w:rsidR="00B4599E" w:rsidRPr="00B4599E" w:rsidRDefault="00B4599E" w:rsidP="00B4599E">
            <w:pPr>
              <w:tabs>
                <w:tab w:val="left" w:pos="567"/>
              </w:tabs>
              <w:ind w:right="36"/>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4599E">
              <w:rPr>
                <w:rFonts w:ascii="Arial" w:eastAsia="Arial" w:hAnsi="Arial" w:cs="Arial"/>
              </w:rPr>
              <w:t>Intendente B</w:t>
            </w:r>
          </w:p>
        </w:tc>
        <w:tc>
          <w:tcPr>
            <w:tcW w:w="2268" w:type="dxa"/>
            <w:vAlign w:val="center"/>
          </w:tcPr>
          <w:p w14:paraId="2A43E1F4" w14:textId="77777777" w:rsidR="00B4599E" w:rsidRPr="00B4599E" w:rsidRDefault="00B4599E" w:rsidP="00B4599E">
            <w:pPr>
              <w:tabs>
                <w:tab w:val="left" w:pos="567"/>
              </w:tabs>
              <w:ind w:right="36"/>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4599E">
              <w:rPr>
                <w:rFonts w:ascii="Arial" w:eastAsia="Arial" w:hAnsi="Arial" w:cs="Arial"/>
              </w:rPr>
              <w:t>$6,143.76</w:t>
            </w:r>
          </w:p>
        </w:tc>
      </w:tr>
      <w:tr w:rsidR="00B4599E" w:rsidRPr="00B4599E" w14:paraId="33AB340B" w14:textId="77777777" w:rsidTr="00B4599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BB35CD0" w14:textId="77777777" w:rsidR="00B4599E" w:rsidRPr="00B4599E" w:rsidRDefault="00B4599E" w:rsidP="00B4599E">
            <w:pPr>
              <w:tabs>
                <w:tab w:val="left" w:pos="567"/>
              </w:tabs>
              <w:ind w:right="36"/>
              <w:rPr>
                <w:rFonts w:ascii="Arial" w:eastAsia="Arial" w:hAnsi="Arial" w:cs="Arial"/>
                <w:b w:val="0"/>
              </w:rPr>
            </w:pPr>
            <w:r w:rsidRPr="00B4599E">
              <w:rPr>
                <w:rFonts w:ascii="Arial" w:eastAsia="Arial" w:hAnsi="Arial" w:cs="Arial"/>
                <w:b w:val="0"/>
              </w:rPr>
              <w:t>Esther Márquez Alemán</w:t>
            </w:r>
          </w:p>
        </w:tc>
        <w:tc>
          <w:tcPr>
            <w:tcW w:w="2981" w:type="dxa"/>
            <w:vAlign w:val="center"/>
          </w:tcPr>
          <w:p w14:paraId="2AFC8436" w14:textId="77777777" w:rsidR="00B4599E" w:rsidRPr="00B4599E" w:rsidRDefault="00B4599E" w:rsidP="00B4599E">
            <w:pPr>
              <w:tabs>
                <w:tab w:val="left" w:pos="567"/>
              </w:tabs>
              <w:ind w:right="36"/>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4599E">
              <w:rPr>
                <w:rFonts w:ascii="Arial" w:eastAsia="Arial" w:hAnsi="Arial" w:cs="Arial"/>
              </w:rPr>
              <w:t>Intendente B</w:t>
            </w:r>
          </w:p>
        </w:tc>
        <w:tc>
          <w:tcPr>
            <w:tcW w:w="2268" w:type="dxa"/>
            <w:vAlign w:val="center"/>
          </w:tcPr>
          <w:p w14:paraId="3468CDC8" w14:textId="77777777" w:rsidR="00B4599E" w:rsidRPr="00B4599E" w:rsidRDefault="00B4599E" w:rsidP="00B4599E">
            <w:pPr>
              <w:tabs>
                <w:tab w:val="left" w:pos="567"/>
              </w:tabs>
              <w:ind w:right="36"/>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4599E">
              <w:rPr>
                <w:rFonts w:ascii="Arial" w:eastAsia="Arial" w:hAnsi="Arial" w:cs="Arial"/>
              </w:rPr>
              <w:t>$7,002.18</w:t>
            </w:r>
          </w:p>
        </w:tc>
      </w:tr>
      <w:tr w:rsidR="00B4599E" w:rsidRPr="00B4599E" w14:paraId="3745B7E3" w14:textId="77777777" w:rsidTr="00B4599E">
        <w:trPr>
          <w:trHeight w:val="275"/>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9F8614A" w14:textId="77777777" w:rsidR="00B4599E" w:rsidRPr="00B4599E" w:rsidRDefault="00B4599E" w:rsidP="00B4599E">
            <w:pPr>
              <w:tabs>
                <w:tab w:val="left" w:pos="567"/>
              </w:tabs>
              <w:ind w:right="36"/>
              <w:rPr>
                <w:rFonts w:ascii="Arial" w:eastAsia="Arial" w:hAnsi="Arial" w:cs="Arial"/>
                <w:b w:val="0"/>
              </w:rPr>
            </w:pPr>
            <w:r w:rsidRPr="00B4599E">
              <w:rPr>
                <w:rFonts w:ascii="Arial" w:eastAsia="Arial" w:hAnsi="Arial" w:cs="Arial"/>
                <w:b w:val="0"/>
              </w:rPr>
              <w:t>J. Jesús Hernández Fuentes</w:t>
            </w:r>
          </w:p>
        </w:tc>
        <w:tc>
          <w:tcPr>
            <w:tcW w:w="2981" w:type="dxa"/>
            <w:vAlign w:val="center"/>
          </w:tcPr>
          <w:p w14:paraId="58B91ECF" w14:textId="77777777" w:rsidR="00B4599E" w:rsidRPr="00B4599E" w:rsidRDefault="00B4599E" w:rsidP="00B4599E">
            <w:pPr>
              <w:tabs>
                <w:tab w:val="left" w:pos="567"/>
              </w:tabs>
              <w:ind w:right="36"/>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4599E">
              <w:rPr>
                <w:rFonts w:ascii="Arial" w:eastAsia="Arial" w:hAnsi="Arial" w:cs="Arial"/>
              </w:rPr>
              <w:t>Encargado de Administración</w:t>
            </w:r>
          </w:p>
        </w:tc>
        <w:tc>
          <w:tcPr>
            <w:tcW w:w="2268" w:type="dxa"/>
            <w:vAlign w:val="center"/>
          </w:tcPr>
          <w:p w14:paraId="50DFDD9D" w14:textId="77777777" w:rsidR="00B4599E" w:rsidRPr="00B4599E" w:rsidRDefault="00B4599E" w:rsidP="00B4599E">
            <w:pPr>
              <w:tabs>
                <w:tab w:val="left" w:pos="567"/>
              </w:tabs>
              <w:ind w:right="36"/>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4599E">
              <w:rPr>
                <w:rFonts w:ascii="Arial" w:eastAsia="Arial" w:hAnsi="Arial" w:cs="Arial"/>
              </w:rPr>
              <w:t>$18,196.56</w:t>
            </w:r>
          </w:p>
        </w:tc>
      </w:tr>
    </w:tbl>
    <w:p w14:paraId="08AC4FDE" w14:textId="77777777" w:rsidR="00B4599E" w:rsidRPr="00B4599E" w:rsidRDefault="00B4599E" w:rsidP="00B4599E">
      <w:pPr>
        <w:pStyle w:val="Sinespaciado"/>
        <w:rPr>
          <w:rFonts w:ascii="Arial" w:hAnsi="Arial" w:cs="Arial"/>
          <w:sz w:val="24"/>
          <w:szCs w:val="24"/>
        </w:rPr>
      </w:pPr>
    </w:p>
    <w:p w14:paraId="5580A74D" w14:textId="77777777" w:rsidR="00B4599E" w:rsidRPr="00B4599E" w:rsidRDefault="00B4599E" w:rsidP="00B4599E">
      <w:pPr>
        <w:spacing w:line="360" w:lineRule="auto"/>
        <w:jc w:val="both"/>
        <w:rPr>
          <w:rFonts w:ascii="Arial" w:hAnsi="Arial" w:cs="Arial"/>
          <w:sz w:val="24"/>
          <w:szCs w:val="24"/>
        </w:rPr>
      </w:pPr>
      <w:r w:rsidRPr="00B4599E">
        <w:rPr>
          <w:rFonts w:ascii="Arial" w:hAnsi="Arial" w:cs="Arial"/>
          <w:sz w:val="24"/>
          <w:szCs w:val="24"/>
        </w:rPr>
        <w:t xml:space="preserve">Por lo expuesto, es posible advertir que si esta autoridad jurisdiccional impusiera la multa que prevé el parámetro del Código Electoral, evidentemente podría recaer en una ponderación indebida y, por tanto, </w:t>
      </w:r>
      <w:r w:rsidRPr="00B4599E">
        <w:rPr>
          <w:rFonts w:ascii="Arial" w:hAnsi="Arial" w:cs="Arial"/>
          <w:b/>
          <w:bCs/>
          <w:sz w:val="24"/>
          <w:szCs w:val="24"/>
        </w:rPr>
        <w:t>resultaría una multa excesiva</w:t>
      </w:r>
      <w:r w:rsidRPr="00B4599E">
        <w:rPr>
          <w:rFonts w:ascii="Arial" w:hAnsi="Arial" w:cs="Arial"/>
          <w:sz w:val="24"/>
          <w:szCs w:val="24"/>
        </w:rPr>
        <w:t xml:space="preserve">. Incluso, en caso de imponer la multa menor de dicho parámetro, actualizaría la imposición de una multa excesiva. </w:t>
      </w:r>
    </w:p>
    <w:p w14:paraId="439F22E4" w14:textId="77777777" w:rsidR="00B4599E" w:rsidRPr="00CD6402" w:rsidRDefault="00B4599E" w:rsidP="00CD6402">
      <w:pPr>
        <w:pStyle w:val="Sinespaciado"/>
      </w:pPr>
    </w:p>
    <w:p w14:paraId="4B0A7093" w14:textId="77777777" w:rsidR="00B4599E" w:rsidRPr="00B4599E" w:rsidRDefault="00B4599E" w:rsidP="00B4599E">
      <w:pPr>
        <w:spacing w:line="360" w:lineRule="auto"/>
        <w:jc w:val="both"/>
        <w:rPr>
          <w:rFonts w:ascii="Arial" w:hAnsi="Arial" w:cs="Arial"/>
          <w:sz w:val="24"/>
          <w:szCs w:val="24"/>
        </w:rPr>
      </w:pPr>
      <w:r w:rsidRPr="00B4599E">
        <w:rPr>
          <w:rFonts w:ascii="Arial" w:hAnsi="Arial" w:cs="Arial"/>
          <w:sz w:val="24"/>
          <w:szCs w:val="24"/>
        </w:rPr>
        <w:t xml:space="preserve">Ello se debe a que del monto de la sanción en comparación con su capacidad económica dejaría a las y los ciudadanos denunciados en riesgo de insolvencia, al </w:t>
      </w:r>
      <w:r w:rsidRPr="00B4599E">
        <w:rPr>
          <w:rFonts w:ascii="Arial" w:hAnsi="Arial" w:cs="Arial"/>
          <w:b/>
          <w:bCs/>
          <w:sz w:val="24"/>
          <w:szCs w:val="24"/>
        </w:rPr>
        <w:t>rebasar los límites razonables y adecuados</w:t>
      </w:r>
      <w:r w:rsidRPr="00B4599E">
        <w:rPr>
          <w:rFonts w:ascii="Arial" w:hAnsi="Arial" w:cs="Arial"/>
          <w:sz w:val="24"/>
          <w:szCs w:val="24"/>
        </w:rPr>
        <w:t xml:space="preserve"> y, por ello, se vulneraría lo establecido en el artículo 22 de la Constitución Federal. </w:t>
      </w:r>
    </w:p>
    <w:p w14:paraId="6A8D98E2" w14:textId="77777777" w:rsidR="00B4599E" w:rsidRPr="00CD6402" w:rsidRDefault="00B4599E" w:rsidP="00CD6402">
      <w:pPr>
        <w:pStyle w:val="Sinespaciado"/>
      </w:pPr>
    </w:p>
    <w:p w14:paraId="552EFC01" w14:textId="77777777" w:rsidR="00B4599E" w:rsidRPr="00B4599E" w:rsidRDefault="00B4599E" w:rsidP="00B4599E">
      <w:pPr>
        <w:spacing w:line="360" w:lineRule="auto"/>
        <w:jc w:val="both"/>
        <w:rPr>
          <w:rFonts w:ascii="Arial" w:hAnsi="Arial" w:cs="Arial"/>
          <w:sz w:val="24"/>
          <w:szCs w:val="24"/>
        </w:rPr>
      </w:pPr>
      <w:r w:rsidRPr="00B4599E">
        <w:rPr>
          <w:rFonts w:ascii="Arial" w:hAnsi="Arial" w:cs="Arial"/>
          <w:sz w:val="24"/>
          <w:szCs w:val="24"/>
        </w:rPr>
        <w:t xml:space="preserve">De ahí que surge la necesidad de que este Tribunal valore las circunstancias del presente caso, a fin de realizar una operación aritmética para imponer una multa acorde al principio de proporcionalidad, situación que implica dejar de aplicar lo establecido por el último párrafo del artículo 248 del Código Electoral. </w:t>
      </w:r>
    </w:p>
    <w:bookmarkEnd w:id="9"/>
    <w:p w14:paraId="3F228DE1" w14:textId="77777777" w:rsidR="00DA0BDA" w:rsidRDefault="00DA0BDA" w:rsidP="009D7584">
      <w:pPr>
        <w:pStyle w:val="Sinespaciado"/>
        <w:rPr>
          <w:rFonts w:eastAsia="Arial"/>
        </w:rPr>
      </w:pPr>
    </w:p>
    <w:p w14:paraId="7F91D665" w14:textId="77777777" w:rsidR="00DA0BDA" w:rsidRPr="00DA0BDA" w:rsidRDefault="00DA0BDA" w:rsidP="00DA0BDA">
      <w:pPr>
        <w:numPr>
          <w:ilvl w:val="0"/>
          <w:numId w:val="7"/>
        </w:numPr>
        <w:tabs>
          <w:tab w:val="left" w:pos="426"/>
        </w:tabs>
        <w:spacing w:line="360" w:lineRule="auto"/>
        <w:ind w:left="0" w:firstLine="0"/>
        <w:contextualSpacing/>
        <w:jc w:val="both"/>
        <w:rPr>
          <w:rFonts w:ascii="Arial" w:hAnsi="Arial" w:cs="Arial"/>
          <w:b/>
          <w:bCs/>
          <w:sz w:val="24"/>
          <w:szCs w:val="24"/>
          <w:u w:val="single"/>
        </w:rPr>
      </w:pPr>
      <w:r w:rsidRPr="00DA0BDA">
        <w:rPr>
          <w:rFonts w:ascii="Arial" w:hAnsi="Arial" w:cs="Arial"/>
          <w:b/>
          <w:bCs/>
          <w:sz w:val="24"/>
          <w:szCs w:val="24"/>
          <w:u w:val="single"/>
        </w:rPr>
        <w:t xml:space="preserve">Individualización de la sanción </w:t>
      </w:r>
    </w:p>
    <w:p w14:paraId="18DAE58B" w14:textId="77777777" w:rsidR="00DA0BDA" w:rsidRPr="00DA0BDA" w:rsidRDefault="00DA0BDA" w:rsidP="00B4599E">
      <w:pPr>
        <w:pStyle w:val="Sinespaciado"/>
      </w:pPr>
    </w:p>
    <w:p w14:paraId="1FC6083D" w14:textId="1349EBEB" w:rsidR="009D7584" w:rsidRDefault="00DA0BDA" w:rsidP="00A14A98">
      <w:pPr>
        <w:tabs>
          <w:tab w:val="left" w:pos="5461"/>
        </w:tabs>
        <w:spacing w:line="360" w:lineRule="auto"/>
        <w:jc w:val="both"/>
        <w:rPr>
          <w:rFonts w:ascii="Arial" w:hAnsi="Arial" w:cs="Arial"/>
          <w:sz w:val="24"/>
          <w:szCs w:val="24"/>
        </w:rPr>
      </w:pPr>
      <w:r w:rsidRPr="00DA0BDA">
        <w:rPr>
          <w:rFonts w:ascii="Arial" w:hAnsi="Arial" w:cs="Arial"/>
          <w:sz w:val="24"/>
          <w:szCs w:val="24"/>
        </w:rPr>
        <w:t>Una vez que se acreditó la responsabilidad de</w:t>
      </w:r>
      <w:r>
        <w:rPr>
          <w:rFonts w:ascii="Arial" w:eastAsia="Arial" w:hAnsi="Arial" w:cs="Arial"/>
          <w:bCs/>
          <w:sz w:val="24"/>
          <w:szCs w:val="24"/>
        </w:rPr>
        <w:t xml:space="preserve">: </w:t>
      </w:r>
      <w:r w:rsidRPr="006F1FF6">
        <w:rPr>
          <w:rFonts w:ascii="Arial" w:eastAsia="Arial" w:hAnsi="Arial" w:cs="Arial"/>
          <w:b/>
          <w:bCs/>
          <w:i/>
          <w:iCs/>
          <w:sz w:val="24"/>
          <w:szCs w:val="24"/>
        </w:rPr>
        <w:t>a)</w:t>
      </w:r>
      <w:r>
        <w:rPr>
          <w:rFonts w:ascii="Arial" w:eastAsia="Arial" w:hAnsi="Arial" w:cs="Arial"/>
          <w:bCs/>
          <w:sz w:val="24"/>
          <w:szCs w:val="24"/>
        </w:rPr>
        <w:t xml:space="preserve"> Juana Silv</w:t>
      </w:r>
      <w:r w:rsidR="00B53F90">
        <w:rPr>
          <w:rFonts w:ascii="Arial" w:eastAsia="Arial" w:hAnsi="Arial" w:cs="Arial"/>
          <w:bCs/>
          <w:sz w:val="24"/>
          <w:szCs w:val="24"/>
        </w:rPr>
        <w:t>i</w:t>
      </w:r>
      <w:r>
        <w:rPr>
          <w:rFonts w:ascii="Arial" w:eastAsia="Arial" w:hAnsi="Arial" w:cs="Arial"/>
          <w:bCs/>
          <w:sz w:val="24"/>
          <w:szCs w:val="24"/>
        </w:rPr>
        <w:t>a Santos Hernández,</w:t>
      </w:r>
      <w:r w:rsidRPr="00DA0BDA">
        <w:rPr>
          <w:rFonts w:ascii="Arial" w:eastAsia="Arial" w:hAnsi="Arial" w:cs="Arial"/>
          <w:bCs/>
          <w:sz w:val="24"/>
          <w:szCs w:val="24"/>
        </w:rPr>
        <w:t xml:space="preserve"> </w:t>
      </w:r>
      <w:r w:rsidRPr="006F1FF6">
        <w:rPr>
          <w:rFonts w:ascii="Arial" w:eastAsia="Arial" w:hAnsi="Arial" w:cs="Arial"/>
          <w:b/>
          <w:bCs/>
          <w:i/>
          <w:iCs/>
          <w:sz w:val="24"/>
          <w:szCs w:val="24"/>
        </w:rPr>
        <w:t>b)</w:t>
      </w:r>
      <w:r>
        <w:rPr>
          <w:rFonts w:ascii="Arial" w:eastAsia="Arial" w:hAnsi="Arial" w:cs="Arial"/>
          <w:bCs/>
          <w:sz w:val="24"/>
          <w:szCs w:val="24"/>
        </w:rPr>
        <w:t xml:space="preserve"> </w:t>
      </w:r>
      <w:r w:rsidR="003B41F7">
        <w:rPr>
          <w:rFonts w:ascii="Arial" w:eastAsia="Arial" w:hAnsi="Arial" w:cs="Arial"/>
          <w:bCs/>
          <w:sz w:val="24"/>
          <w:szCs w:val="24"/>
        </w:rPr>
        <w:t>María</w:t>
      </w:r>
      <w:r>
        <w:rPr>
          <w:rFonts w:ascii="Arial" w:eastAsia="Arial" w:hAnsi="Arial" w:cs="Arial"/>
          <w:bCs/>
          <w:sz w:val="24"/>
          <w:szCs w:val="24"/>
        </w:rPr>
        <w:t xml:space="preserve"> Elena Martínez Navarro, </w:t>
      </w:r>
      <w:r w:rsidRPr="006F1FF6">
        <w:rPr>
          <w:rFonts w:ascii="Arial" w:eastAsia="Arial" w:hAnsi="Arial" w:cs="Arial"/>
          <w:b/>
          <w:bCs/>
          <w:i/>
          <w:iCs/>
          <w:sz w:val="24"/>
          <w:szCs w:val="24"/>
        </w:rPr>
        <w:t>c)</w:t>
      </w:r>
      <w:r>
        <w:rPr>
          <w:rFonts w:ascii="Arial" w:eastAsia="Arial" w:hAnsi="Arial" w:cs="Arial"/>
          <w:bCs/>
          <w:sz w:val="24"/>
          <w:szCs w:val="24"/>
        </w:rPr>
        <w:t xml:space="preserve"> Esther Márquez Alemán</w:t>
      </w:r>
      <w:r w:rsidR="003B41F7">
        <w:rPr>
          <w:rFonts w:ascii="Arial" w:eastAsia="Arial" w:hAnsi="Arial" w:cs="Arial"/>
          <w:bCs/>
          <w:sz w:val="24"/>
          <w:szCs w:val="24"/>
        </w:rPr>
        <w:t xml:space="preserve"> y</w:t>
      </w:r>
      <w:r w:rsidR="0006215B">
        <w:rPr>
          <w:rFonts w:ascii="Arial" w:eastAsia="Arial" w:hAnsi="Arial" w:cs="Arial"/>
          <w:bCs/>
          <w:sz w:val="24"/>
          <w:szCs w:val="24"/>
        </w:rPr>
        <w:t>;</w:t>
      </w:r>
      <w:r w:rsidR="003B41F7">
        <w:rPr>
          <w:rFonts w:ascii="Arial" w:eastAsia="Arial" w:hAnsi="Arial" w:cs="Arial"/>
          <w:bCs/>
          <w:sz w:val="24"/>
          <w:szCs w:val="24"/>
        </w:rPr>
        <w:t xml:space="preserve"> </w:t>
      </w:r>
      <w:r w:rsidR="0006215B" w:rsidRPr="006F1FF6">
        <w:rPr>
          <w:rFonts w:ascii="Arial" w:eastAsia="Arial" w:hAnsi="Arial" w:cs="Arial"/>
          <w:b/>
          <w:bCs/>
          <w:i/>
          <w:iCs/>
          <w:sz w:val="24"/>
          <w:szCs w:val="24"/>
        </w:rPr>
        <w:t>d)</w:t>
      </w:r>
      <w:r w:rsidR="0006215B">
        <w:rPr>
          <w:rFonts w:ascii="Arial" w:eastAsia="Arial" w:hAnsi="Arial" w:cs="Arial"/>
          <w:bCs/>
          <w:sz w:val="24"/>
          <w:szCs w:val="24"/>
        </w:rPr>
        <w:t xml:space="preserve"> </w:t>
      </w:r>
      <w:r w:rsidR="003B41F7">
        <w:rPr>
          <w:rFonts w:ascii="Arial" w:eastAsia="Arial" w:hAnsi="Arial" w:cs="Arial"/>
          <w:bCs/>
          <w:sz w:val="24"/>
          <w:szCs w:val="24"/>
        </w:rPr>
        <w:t>J. Jesús Hernández Fuentes</w:t>
      </w:r>
      <w:r w:rsidR="0006215B">
        <w:rPr>
          <w:rFonts w:ascii="Arial" w:eastAsia="Arial" w:hAnsi="Arial" w:cs="Arial"/>
          <w:bCs/>
          <w:sz w:val="24"/>
          <w:szCs w:val="24"/>
        </w:rPr>
        <w:t>,</w:t>
      </w:r>
      <w:r>
        <w:rPr>
          <w:rFonts w:ascii="Arial" w:eastAsia="Arial" w:hAnsi="Arial" w:cs="Arial"/>
          <w:bCs/>
          <w:sz w:val="24"/>
          <w:szCs w:val="24"/>
        </w:rPr>
        <w:t xml:space="preserve"> </w:t>
      </w:r>
      <w:r w:rsidRPr="00DA0BDA">
        <w:rPr>
          <w:rFonts w:ascii="Arial" w:eastAsia="Arial" w:hAnsi="Arial" w:cs="Arial"/>
          <w:bCs/>
          <w:sz w:val="24"/>
          <w:szCs w:val="24"/>
        </w:rPr>
        <w:t>por vulnerar</w:t>
      </w:r>
      <w:r w:rsidR="0006215B">
        <w:rPr>
          <w:rFonts w:ascii="Arial" w:eastAsia="Arial" w:hAnsi="Arial" w:cs="Arial"/>
          <w:bCs/>
          <w:sz w:val="24"/>
          <w:szCs w:val="24"/>
        </w:rPr>
        <w:t xml:space="preserve"> el principio de imparcialidad en la contienda</w:t>
      </w:r>
      <w:r w:rsidRPr="00DA0BDA">
        <w:rPr>
          <w:rFonts w:ascii="Arial" w:eastAsia="Arial" w:hAnsi="Arial" w:cs="Arial"/>
          <w:bCs/>
          <w:sz w:val="24"/>
          <w:szCs w:val="24"/>
        </w:rPr>
        <w:t xml:space="preserve">, es </w:t>
      </w:r>
      <w:r w:rsidRPr="00DA0BDA">
        <w:rPr>
          <w:rFonts w:ascii="Arial" w:eastAsia="Arial" w:hAnsi="Arial" w:cs="Arial"/>
          <w:bCs/>
          <w:sz w:val="24"/>
          <w:szCs w:val="24"/>
        </w:rPr>
        <w:lastRenderedPageBreak/>
        <w:t>necesario calificar la falta e individualizar la sanción</w:t>
      </w:r>
      <w:r w:rsidRPr="00DA0BDA">
        <w:rPr>
          <w:rFonts w:ascii="Arial" w:eastAsia="Arial" w:hAnsi="Arial" w:cs="Arial"/>
          <w:bCs/>
          <w:sz w:val="24"/>
          <w:szCs w:val="24"/>
          <w:vertAlign w:val="superscript"/>
        </w:rPr>
        <w:footnoteReference w:id="17"/>
      </w:r>
      <w:r w:rsidR="009D7584" w:rsidRPr="00C674BE">
        <w:rPr>
          <w:rFonts w:ascii="Arial" w:hAnsi="Arial" w:cs="Arial"/>
          <w:sz w:val="24"/>
          <w:szCs w:val="24"/>
        </w:rPr>
        <w:t xml:space="preserve">, </w:t>
      </w:r>
      <w:r w:rsidR="009D7584">
        <w:rPr>
          <w:rFonts w:ascii="Arial" w:hAnsi="Arial" w:cs="Arial"/>
          <w:sz w:val="24"/>
          <w:szCs w:val="24"/>
        </w:rPr>
        <w:t>tomando en cuenta lo siguiente</w:t>
      </w:r>
      <w:r w:rsidR="009D7584">
        <w:rPr>
          <w:rStyle w:val="Refdenotaalpie"/>
          <w:rFonts w:ascii="Arial" w:hAnsi="Arial" w:cs="Arial"/>
          <w:bCs/>
          <w:color w:val="000000"/>
          <w:sz w:val="24"/>
          <w:szCs w:val="24"/>
        </w:rPr>
        <w:footnoteReference w:id="18"/>
      </w:r>
      <w:r w:rsidR="009D7584">
        <w:rPr>
          <w:rFonts w:ascii="Arial" w:hAnsi="Arial" w:cs="Arial"/>
          <w:sz w:val="24"/>
          <w:szCs w:val="24"/>
        </w:rPr>
        <w:t>:</w:t>
      </w:r>
    </w:p>
    <w:p w14:paraId="15EC4102" w14:textId="77777777" w:rsidR="00A14A98" w:rsidRPr="00CD6402" w:rsidRDefault="00A14A98" w:rsidP="00CD6402">
      <w:pPr>
        <w:pStyle w:val="Sinespaciado"/>
      </w:pPr>
    </w:p>
    <w:p w14:paraId="0B36CCC0" w14:textId="77777777" w:rsidR="009D7584" w:rsidRPr="00775C9A" w:rsidRDefault="009D7584" w:rsidP="009D7584">
      <w:pPr>
        <w:pStyle w:val="Prrafodelista"/>
        <w:numPr>
          <w:ilvl w:val="0"/>
          <w:numId w:val="36"/>
        </w:numPr>
        <w:spacing w:after="160" w:line="360" w:lineRule="auto"/>
        <w:ind w:left="284" w:hanging="284"/>
        <w:jc w:val="both"/>
        <w:rPr>
          <w:rFonts w:ascii="Arial" w:hAnsi="Arial" w:cs="Arial"/>
          <w:bCs/>
          <w:color w:val="000000"/>
          <w:sz w:val="24"/>
          <w:szCs w:val="24"/>
        </w:rPr>
      </w:pPr>
      <w:r w:rsidRPr="00775C9A">
        <w:rPr>
          <w:rFonts w:ascii="Arial" w:hAnsi="Arial" w:cs="Arial"/>
          <w:bCs/>
          <w:color w:val="000000"/>
          <w:sz w:val="24"/>
          <w:szCs w:val="24"/>
        </w:rPr>
        <w:t>La importancia de la norma transgredida, señalando los preceptos o valores que se trastocaron o se vieron amenazados y la importancia de esa norma dentro del sistema electoral.</w:t>
      </w:r>
    </w:p>
    <w:p w14:paraId="5059AB41" w14:textId="77777777" w:rsidR="009D7584" w:rsidRPr="00775C9A" w:rsidRDefault="009D7584" w:rsidP="009D7584">
      <w:pPr>
        <w:pStyle w:val="Prrafodelista"/>
        <w:numPr>
          <w:ilvl w:val="0"/>
          <w:numId w:val="36"/>
        </w:numPr>
        <w:spacing w:after="160" w:line="360" w:lineRule="auto"/>
        <w:ind w:left="284" w:hanging="284"/>
        <w:jc w:val="both"/>
        <w:rPr>
          <w:rFonts w:ascii="Arial" w:hAnsi="Arial" w:cs="Arial"/>
          <w:bCs/>
          <w:color w:val="000000"/>
          <w:sz w:val="24"/>
          <w:szCs w:val="24"/>
        </w:rPr>
      </w:pPr>
      <w:r w:rsidRPr="00775C9A">
        <w:rPr>
          <w:rFonts w:ascii="Arial" w:hAnsi="Arial" w:cs="Arial"/>
          <w:bCs/>
          <w:color w:val="000000"/>
          <w:sz w:val="24"/>
          <w:szCs w:val="24"/>
        </w:rPr>
        <w:t>Efectos que produce la transgresión, los fines, bienes y valores jurídicos tutelados por la norma (puesta en peligro o resultado).</w:t>
      </w:r>
    </w:p>
    <w:p w14:paraId="1B0BBDB9" w14:textId="77777777" w:rsidR="009D7584" w:rsidRPr="00775C9A" w:rsidRDefault="009D7584" w:rsidP="009D7584">
      <w:pPr>
        <w:pStyle w:val="Prrafodelista"/>
        <w:numPr>
          <w:ilvl w:val="0"/>
          <w:numId w:val="36"/>
        </w:numPr>
        <w:spacing w:after="160" w:line="360" w:lineRule="auto"/>
        <w:ind w:left="284" w:hanging="284"/>
        <w:jc w:val="both"/>
        <w:rPr>
          <w:rFonts w:ascii="Arial" w:hAnsi="Arial" w:cs="Arial"/>
          <w:bCs/>
          <w:color w:val="000000"/>
          <w:sz w:val="24"/>
          <w:szCs w:val="24"/>
        </w:rPr>
      </w:pPr>
      <w:r w:rsidRPr="00775C9A">
        <w:rPr>
          <w:rFonts w:ascii="Arial" w:hAnsi="Arial" w:cs="Arial"/>
          <w:bCs/>
          <w:color w:val="000000"/>
          <w:sz w:val="24"/>
          <w:szCs w:val="24"/>
        </w:rPr>
        <w:t>El tipo de infracción y la comisión intencional o culposa de la falta, análisis que atañe verificar si el responsable fijó su voluntad para el fin o efecto producido, o bien, pudo prever su resultado.</w:t>
      </w:r>
    </w:p>
    <w:p w14:paraId="2C7A2545" w14:textId="77777777" w:rsidR="009D7584" w:rsidRPr="00775C9A" w:rsidRDefault="009D7584" w:rsidP="009D7584">
      <w:pPr>
        <w:pStyle w:val="Prrafodelista"/>
        <w:numPr>
          <w:ilvl w:val="0"/>
          <w:numId w:val="36"/>
        </w:numPr>
        <w:spacing w:after="160" w:line="360" w:lineRule="auto"/>
        <w:ind w:left="284" w:hanging="284"/>
        <w:jc w:val="both"/>
        <w:rPr>
          <w:rFonts w:ascii="Arial" w:hAnsi="Arial" w:cs="Arial"/>
          <w:bCs/>
          <w:color w:val="000000"/>
          <w:sz w:val="24"/>
          <w:szCs w:val="24"/>
        </w:rPr>
      </w:pPr>
      <w:r w:rsidRPr="00775C9A">
        <w:rPr>
          <w:rFonts w:ascii="Arial" w:hAnsi="Arial" w:cs="Arial"/>
          <w:bCs/>
          <w:color w:val="000000"/>
          <w:sz w:val="24"/>
          <w:szCs w:val="24"/>
        </w:rPr>
        <w:t>Si existió singularidad o pluralidad de las faltas cometidas</w:t>
      </w:r>
      <w:r>
        <w:rPr>
          <w:rFonts w:ascii="Arial" w:hAnsi="Arial" w:cs="Arial"/>
          <w:bCs/>
          <w:color w:val="000000"/>
          <w:sz w:val="24"/>
          <w:szCs w:val="24"/>
        </w:rPr>
        <w:t xml:space="preserve">, y </w:t>
      </w:r>
      <w:r w:rsidRPr="00775C9A">
        <w:rPr>
          <w:rFonts w:ascii="Arial" w:hAnsi="Arial" w:cs="Arial"/>
          <w:bCs/>
          <w:color w:val="000000"/>
          <w:sz w:val="24"/>
          <w:szCs w:val="24"/>
        </w:rPr>
        <w:t>si la conducta fue reiterada.</w:t>
      </w:r>
    </w:p>
    <w:p w14:paraId="1777E7E4" w14:textId="581F6629" w:rsidR="009D7584" w:rsidRPr="00D03D98" w:rsidRDefault="00D03D98" w:rsidP="00D03D98">
      <w:pPr>
        <w:pStyle w:val="Sinespaciado"/>
        <w:spacing w:line="360" w:lineRule="auto"/>
        <w:jc w:val="both"/>
        <w:rPr>
          <w:rFonts w:ascii="Arial" w:hAnsi="Arial" w:cs="Arial"/>
          <w:b/>
          <w:color w:val="000000"/>
          <w:sz w:val="24"/>
          <w:szCs w:val="24"/>
        </w:rPr>
      </w:pPr>
      <w:r w:rsidRPr="00D03D98">
        <w:rPr>
          <w:rFonts w:ascii="Arial" w:hAnsi="Arial" w:cs="Arial"/>
          <w:bCs/>
          <w:color w:val="000000"/>
          <w:sz w:val="24"/>
          <w:szCs w:val="24"/>
        </w:rPr>
        <w:t xml:space="preserve">Lo anterior, permitirá calificar la infracción actualizada con el grado de: </w:t>
      </w:r>
      <w:r w:rsidRPr="00D03D98">
        <w:rPr>
          <w:rFonts w:ascii="Arial" w:hAnsi="Arial" w:cs="Arial"/>
          <w:b/>
          <w:color w:val="000000"/>
          <w:sz w:val="24"/>
          <w:szCs w:val="24"/>
        </w:rPr>
        <w:t>levísima, leve o grave</w:t>
      </w:r>
      <w:r w:rsidRPr="00D03D98">
        <w:rPr>
          <w:rFonts w:ascii="Arial" w:hAnsi="Arial" w:cs="Arial"/>
          <w:bCs/>
          <w:color w:val="000000"/>
          <w:sz w:val="24"/>
          <w:szCs w:val="24"/>
        </w:rPr>
        <w:t xml:space="preserve">, en el entendido de que este último supuesto puede calificarse a su vez como de gravedad: </w:t>
      </w:r>
      <w:r w:rsidRPr="00D03D98">
        <w:rPr>
          <w:rFonts w:ascii="Arial" w:hAnsi="Arial" w:cs="Arial"/>
          <w:b/>
          <w:color w:val="000000"/>
          <w:sz w:val="24"/>
          <w:szCs w:val="24"/>
        </w:rPr>
        <w:t>ordinaria, especial o mayor.</w:t>
      </w:r>
    </w:p>
    <w:p w14:paraId="479F187F" w14:textId="77777777" w:rsidR="00D03D98" w:rsidRPr="00A14A98" w:rsidRDefault="00D03D98" w:rsidP="00A14A98">
      <w:pPr>
        <w:pStyle w:val="Sinespaciado"/>
      </w:pPr>
    </w:p>
    <w:p w14:paraId="03F66BF1" w14:textId="3D9CCF92" w:rsidR="009D7584" w:rsidRDefault="009D7584" w:rsidP="009D7584">
      <w:pPr>
        <w:spacing w:line="360" w:lineRule="auto"/>
        <w:jc w:val="both"/>
        <w:rPr>
          <w:rFonts w:ascii="Arial" w:hAnsi="Arial" w:cs="Arial"/>
          <w:bCs/>
          <w:color w:val="000000"/>
          <w:sz w:val="24"/>
          <w:szCs w:val="24"/>
        </w:rPr>
      </w:pPr>
      <w:r>
        <w:rPr>
          <w:rFonts w:ascii="Arial" w:hAnsi="Arial" w:cs="Arial"/>
          <w:bCs/>
          <w:color w:val="000000"/>
          <w:sz w:val="24"/>
          <w:szCs w:val="24"/>
        </w:rPr>
        <w:t xml:space="preserve">Por su parte, el Código Electoral contempla un mínimo y un máximo respecto a la graduación de la sanción, por tanto, el artículo 248, último </w:t>
      </w:r>
      <w:r w:rsidR="00FA6E71">
        <w:rPr>
          <w:rFonts w:ascii="Arial" w:hAnsi="Arial" w:cs="Arial"/>
          <w:bCs/>
          <w:color w:val="000000"/>
          <w:sz w:val="24"/>
          <w:szCs w:val="24"/>
        </w:rPr>
        <w:t>párrafo</w:t>
      </w:r>
      <w:r>
        <w:rPr>
          <w:rStyle w:val="Refdenotaalpie"/>
          <w:rFonts w:ascii="Arial" w:hAnsi="Arial" w:cs="Arial"/>
          <w:bCs/>
          <w:color w:val="000000"/>
          <w:sz w:val="24"/>
          <w:szCs w:val="24"/>
        </w:rPr>
        <w:footnoteReference w:id="19"/>
      </w:r>
      <w:r>
        <w:rPr>
          <w:rFonts w:ascii="Arial" w:hAnsi="Arial" w:cs="Arial"/>
          <w:bCs/>
          <w:color w:val="000000"/>
          <w:sz w:val="24"/>
          <w:szCs w:val="24"/>
        </w:rPr>
        <w:t xml:space="preserve"> establece el catálogo de sanciones a imponer cuando los sujetos infractores (servidores públicos), vulneren el principio de imparcialidad, esto es, una multa de quinientas a cinco mil veces el valor de la UMA</w:t>
      </w:r>
      <w:r w:rsidR="006F1FF6">
        <w:rPr>
          <w:rFonts w:ascii="Arial" w:hAnsi="Arial" w:cs="Arial"/>
          <w:bCs/>
          <w:color w:val="000000"/>
          <w:sz w:val="24"/>
          <w:szCs w:val="24"/>
        </w:rPr>
        <w:t>. Sin embargo, tal y como se exp</w:t>
      </w:r>
      <w:r w:rsidR="006705EC">
        <w:rPr>
          <w:rFonts w:ascii="Arial" w:hAnsi="Arial" w:cs="Arial"/>
          <w:bCs/>
          <w:color w:val="000000"/>
          <w:sz w:val="24"/>
          <w:szCs w:val="24"/>
        </w:rPr>
        <w:t>licó, la aplicación de dicha multa resultaría desproporcional.</w:t>
      </w:r>
    </w:p>
    <w:p w14:paraId="5FB612CB" w14:textId="77777777" w:rsidR="009D7584" w:rsidRDefault="009D7584" w:rsidP="009D7584">
      <w:pPr>
        <w:pStyle w:val="Sinespaciado"/>
      </w:pPr>
    </w:p>
    <w:p w14:paraId="45736BF9" w14:textId="21662D55" w:rsidR="00824480" w:rsidRDefault="006705EC" w:rsidP="00824480">
      <w:pPr>
        <w:spacing w:line="360" w:lineRule="auto"/>
        <w:jc w:val="both"/>
        <w:rPr>
          <w:rFonts w:ascii="Arial" w:hAnsi="Arial" w:cs="Arial"/>
          <w:bCs/>
          <w:color w:val="000000"/>
          <w:sz w:val="24"/>
          <w:szCs w:val="24"/>
        </w:rPr>
      </w:pPr>
      <w:r>
        <w:rPr>
          <w:rFonts w:ascii="Arial" w:hAnsi="Arial" w:cs="Arial"/>
          <w:bCs/>
          <w:color w:val="000000"/>
          <w:sz w:val="24"/>
          <w:szCs w:val="24"/>
        </w:rPr>
        <w:lastRenderedPageBreak/>
        <w:t>Así que</w:t>
      </w:r>
      <w:r w:rsidR="00824480">
        <w:rPr>
          <w:rFonts w:ascii="Arial" w:hAnsi="Arial" w:cs="Arial"/>
          <w:bCs/>
          <w:color w:val="000000"/>
          <w:sz w:val="24"/>
          <w:szCs w:val="24"/>
        </w:rPr>
        <w:t xml:space="preserve">, tomando en consideración los elementos objetivos y subjetivos que se acreditó en la valoración de la presente sentencia, lo procedente es calificar debidamente la falta, valorando los elementos siguientes: </w:t>
      </w:r>
    </w:p>
    <w:p w14:paraId="7801F74F" w14:textId="77777777" w:rsidR="00824480" w:rsidRDefault="00824480" w:rsidP="00824480">
      <w:pPr>
        <w:pStyle w:val="Sinespaciado"/>
      </w:pPr>
    </w:p>
    <w:p w14:paraId="7E799951" w14:textId="45D697CB" w:rsidR="00824480" w:rsidRDefault="00824480" w:rsidP="00824480">
      <w:pPr>
        <w:pStyle w:val="Prrafodelista"/>
        <w:numPr>
          <w:ilvl w:val="0"/>
          <w:numId w:val="37"/>
        </w:numPr>
        <w:tabs>
          <w:tab w:val="left" w:pos="284"/>
        </w:tabs>
        <w:spacing w:line="360" w:lineRule="auto"/>
        <w:ind w:left="0" w:firstLine="0"/>
        <w:jc w:val="both"/>
        <w:rPr>
          <w:rFonts w:ascii="Arial" w:hAnsi="Arial" w:cs="Arial"/>
          <w:bCs/>
          <w:color w:val="000000"/>
          <w:sz w:val="24"/>
          <w:szCs w:val="24"/>
        </w:rPr>
      </w:pPr>
      <w:r w:rsidRPr="00105884">
        <w:rPr>
          <w:rFonts w:ascii="Arial" w:hAnsi="Arial" w:cs="Arial"/>
          <w:b/>
          <w:color w:val="000000"/>
          <w:sz w:val="24"/>
          <w:szCs w:val="24"/>
        </w:rPr>
        <w:t xml:space="preserve">Bien jurídico tutelado. </w:t>
      </w:r>
      <w:r w:rsidRPr="00552A8D">
        <w:rPr>
          <w:rFonts w:ascii="Arial" w:hAnsi="Arial" w:cs="Arial"/>
          <w:bCs/>
          <w:color w:val="000000"/>
          <w:sz w:val="24"/>
          <w:szCs w:val="24"/>
        </w:rPr>
        <w:t>El bien jurídico directamente tutelado en las normas constitucionales</w:t>
      </w:r>
      <w:r>
        <w:rPr>
          <w:rFonts w:ascii="Arial" w:hAnsi="Arial" w:cs="Arial"/>
          <w:bCs/>
          <w:color w:val="000000"/>
          <w:sz w:val="24"/>
          <w:szCs w:val="24"/>
        </w:rPr>
        <w:t>,</w:t>
      </w:r>
      <w:r w:rsidRPr="00552A8D">
        <w:rPr>
          <w:rFonts w:ascii="Arial" w:hAnsi="Arial" w:cs="Arial"/>
          <w:bCs/>
          <w:color w:val="000000"/>
          <w:sz w:val="24"/>
          <w:szCs w:val="24"/>
        </w:rPr>
        <w:t xml:space="preserve"> es </w:t>
      </w:r>
      <w:r>
        <w:rPr>
          <w:rFonts w:ascii="Arial" w:hAnsi="Arial" w:cs="Arial"/>
          <w:bCs/>
          <w:color w:val="000000"/>
          <w:sz w:val="24"/>
          <w:szCs w:val="24"/>
        </w:rPr>
        <w:t>el principio de imparcialidad en la contienda electoral.</w:t>
      </w:r>
    </w:p>
    <w:p w14:paraId="19FBAFF0" w14:textId="77777777" w:rsidR="00824480" w:rsidRPr="00A546AD" w:rsidRDefault="00824480" w:rsidP="00824480">
      <w:pPr>
        <w:pStyle w:val="Sinespaciado"/>
      </w:pPr>
    </w:p>
    <w:p w14:paraId="6799593C" w14:textId="77777777" w:rsidR="00824480" w:rsidRDefault="00824480" w:rsidP="00824480">
      <w:pPr>
        <w:spacing w:line="360" w:lineRule="auto"/>
        <w:jc w:val="both"/>
        <w:rPr>
          <w:rFonts w:ascii="Arial" w:hAnsi="Arial" w:cs="Arial"/>
          <w:sz w:val="24"/>
          <w:szCs w:val="24"/>
        </w:rPr>
      </w:pPr>
      <w:r w:rsidRPr="00D93798">
        <w:rPr>
          <w:rFonts w:ascii="Arial" w:hAnsi="Arial" w:cs="Arial"/>
          <w:b/>
          <w:bCs/>
          <w:i/>
          <w:iCs/>
          <w:sz w:val="24"/>
          <w:szCs w:val="24"/>
        </w:rPr>
        <w:t>ii)</w:t>
      </w:r>
      <w:r w:rsidRPr="00552A8D">
        <w:rPr>
          <w:rFonts w:ascii="Arial" w:hAnsi="Arial" w:cs="Arial"/>
          <w:b/>
          <w:bCs/>
          <w:sz w:val="24"/>
          <w:szCs w:val="24"/>
        </w:rPr>
        <w:t xml:space="preserve"> Singularidad o pluralidad de las faltas.</w:t>
      </w:r>
      <w:r w:rsidRPr="00552A8D">
        <w:rPr>
          <w:rFonts w:ascii="Arial" w:hAnsi="Arial" w:cs="Arial"/>
          <w:sz w:val="24"/>
          <w:szCs w:val="24"/>
        </w:rPr>
        <w:t xml:space="preserve"> La comisión de dicha conducta no puede considerarse como una pluralidad de infracciones o de faltas administrativas, pues se trató de una sola conducta</w:t>
      </w:r>
      <w:r>
        <w:rPr>
          <w:rFonts w:ascii="Arial" w:hAnsi="Arial" w:cs="Arial"/>
          <w:sz w:val="24"/>
          <w:szCs w:val="24"/>
        </w:rPr>
        <w:t xml:space="preserve"> (coacción al electorado).</w:t>
      </w:r>
    </w:p>
    <w:p w14:paraId="010144D8" w14:textId="77777777" w:rsidR="00824480" w:rsidRDefault="00824480" w:rsidP="00824480">
      <w:pPr>
        <w:pStyle w:val="Sinespaciado"/>
      </w:pPr>
    </w:p>
    <w:p w14:paraId="28BAB11E" w14:textId="77777777" w:rsidR="00824480" w:rsidRDefault="00824480" w:rsidP="00824480">
      <w:pPr>
        <w:spacing w:line="360" w:lineRule="auto"/>
        <w:jc w:val="both"/>
        <w:rPr>
          <w:rFonts w:ascii="Arial" w:hAnsi="Arial" w:cs="Arial"/>
          <w:b/>
          <w:bCs/>
          <w:sz w:val="24"/>
          <w:szCs w:val="24"/>
        </w:rPr>
      </w:pPr>
      <w:r w:rsidRPr="00E46C8D">
        <w:rPr>
          <w:rFonts w:ascii="Arial" w:hAnsi="Arial" w:cs="Arial"/>
          <w:b/>
          <w:bCs/>
          <w:i/>
          <w:iCs/>
          <w:sz w:val="24"/>
          <w:szCs w:val="24"/>
        </w:rPr>
        <w:t>iii)</w:t>
      </w:r>
      <w:r w:rsidRPr="00552A8D">
        <w:rPr>
          <w:rFonts w:ascii="Arial" w:hAnsi="Arial" w:cs="Arial"/>
          <w:b/>
          <w:bCs/>
          <w:sz w:val="24"/>
          <w:szCs w:val="24"/>
        </w:rPr>
        <w:t xml:space="preserve"> Circunstancias de modo, tiempo y lugar</w:t>
      </w:r>
      <w:r>
        <w:rPr>
          <w:rFonts w:ascii="Arial" w:hAnsi="Arial" w:cs="Arial"/>
          <w:b/>
          <w:bCs/>
          <w:sz w:val="24"/>
          <w:szCs w:val="24"/>
        </w:rPr>
        <w:t>:</w:t>
      </w:r>
    </w:p>
    <w:p w14:paraId="1D298A8B" w14:textId="77777777" w:rsidR="00824480" w:rsidRPr="00200295" w:rsidRDefault="00824480" w:rsidP="00824480">
      <w:pPr>
        <w:pStyle w:val="Sinespaciado"/>
      </w:pPr>
    </w:p>
    <w:p w14:paraId="5352ED64" w14:textId="4D460E03" w:rsidR="00824480" w:rsidRDefault="00824480" w:rsidP="00824480">
      <w:pPr>
        <w:numPr>
          <w:ilvl w:val="0"/>
          <w:numId w:val="20"/>
        </w:numPr>
        <w:tabs>
          <w:tab w:val="left" w:pos="5461"/>
        </w:tabs>
        <w:spacing w:line="360" w:lineRule="auto"/>
        <w:ind w:left="284" w:hanging="284"/>
        <w:contextualSpacing/>
        <w:jc w:val="both"/>
        <w:rPr>
          <w:rFonts w:ascii="Arial" w:eastAsia="Arial" w:hAnsi="Arial" w:cs="Arial"/>
          <w:bCs/>
          <w:sz w:val="24"/>
          <w:szCs w:val="24"/>
        </w:rPr>
      </w:pPr>
      <w:r w:rsidRPr="00F80FD4">
        <w:rPr>
          <w:rFonts w:ascii="Arial" w:hAnsi="Arial" w:cs="Arial"/>
          <w:b/>
          <w:bCs/>
          <w:sz w:val="24"/>
          <w:szCs w:val="24"/>
        </w:rPr>
        <w:t>Modo.</w:t>
      </w:r>
      <w:r w:rsidRPr="00F80FD4">
        <w:rPr>
          <w:rFonts w:ascii="Arial" w:hAnsi="Arial" w:cs="Arial"/>
          <w:sz w:val="24"/>
          <w:szCs w:val="24"/>
        </w:rPr>
        <w:t xml:space="preserve"> </w:t>
      </w:r>
      <w:r>
        <w:rPr>
          <w:rFonts w:ascii="Arial" w:eastAsia="Arial" w:hAnsi="Arial" w:cs="Arial"/>
          <w:bCs/>
          <w:sz w:val="24"/>
          <w:szCs w:val="24"/>
        </w:rPr>
        <w:t xml:space="preserve">Las y los servidores públicos </w:t>
      </w:r>
      <w:r w:rsidRPr="006705EC">
        <w:rPr>
          <w:rFonts w:ascii="Arial" w:eastAsia="Arial" w:hAnsi="Arial" w:cs="Arial"/>
          <w:b/>
          <w:bCs/>
          <w:i/>
          <w:iCs/>
          <w:sz w:val="24"/>
          <w:szCs w:val="24"/>
        </w:rPr>
        <w:t>a)</w:t>
      </w:r>
      <w:r>
        <w:rPr>
          <w:rFonts w:ascii="Arial" w:eastAsia="Arial" w:hAnsi="Arial" w:cs="Arial"/>
          <w:bCs/>
          <w:sz w:val="24"/>
          <w:szCs w:val="24"/>
        </w:rPr>
        <w:t xml:space="preserve"> Juana Silvia Santos Hernández,</w:t>
      </w:r>
      <w:r w:rsidRPr="00DA0BDA">
        <w:rPr>
          <w:rFonts w:ascii="Arial" w:eastAsia="Arial" w:hAnsi="Arial" w:cs="Arial"/>
          <w:bCs/>
          <w:sz w:val="24"/>
          <w:szCs w:val="24"/>
        </w:rPr>
        <w:t xml:space="preserve"> </w:t>
      </w:r>
      <w:r w:rsidRPr="006705EC">
        <w:rPr>
          <w:rFonts w:ascii="Arial" w:eastAsia="Arial" w:hAnsi="Arial" w:cs="Arial"/>
          <w:b/>
          <w:bCs/>
          <w:i/>
          <w:iCs/>
          <w:sz w:val="24"/>
          <w:szCs w:val="24"/>
        </w:rPr>
        <w:t>b)</w:t>
      </w:r>
      <w:r>
        <w:rPr>
          <w:rFonts w:ascii="Arial" w:eastAsia="Arial" w:hAnsi="Arial" w:cs="Arial"/>
          <w:bCs/>
          <w:sz w:val="24"/>
          <w:szCs w:val="24"/>
        </w:rPr>
        <w:t xml:space="preserve"> María Elena Martínez Navarro, </w:t>
      </w:r>
      <w:r w:rsidRPr="006705EC">
        <w:rPr>
          <w:rFonts w:ascii="Arial" w:eastAsia="Arial" w:hAnsi="Arial" w:cs="Arial"/>
          <w:b/>
          <w:bCs/>
          <w:i/>
          <w:iCs/>
          <w:sz w:val="24"/>
          <w:szCs w:val="24"/>
        </w:rPr>
        <w:t>c)</w:t>
      </w:r>
      <w:r>
        <w:rPr>
          <w:rFonts w:ascii="Arial" w:eastAsia="Arial" w:hAnsi="Arial" w:cs="Arial"/>
          <w:bCs/>
          <w:sz w:val="24"/>
          <w:szCs w:val="24"/>
        </w:rPr>
        <w:t xml:space="preserve"> Esther Márquez Alemán y; </w:t>
      </w:r>
      <w:r w:rsidRPr="006705EC">
        <w:rPr>
          <w:rFonts w:ascii="Arial" w:eastAsia="Arial" w:hAnsi="Arial" w:cs="Arial"/>
          <w:b/>
          <w:bCs/>
          <w:i/>
          <w:iCs/>
          <w:sz w:val="24"/>
          <w:szCs w:val="24"/>
        </w:rPr>
        <w:t>d)</w:t>
      </w:r>
      <w:r>
        <w:rPr>
          <w:rFonts w:ascii="Arial" w:eastAsia="Arial" w:hAnsi="Arial" w:cs="Arial"/>
          <w:bCs/>
          <w:sz w:val="24"/>
          <w:szCs w:val="24"/>
        </w:rPr>
        <w:t xml:space="preserve"> J. Jesús Hernández Fuentes, asistieron a </w:t>
      </w:r>
      <w:r w:rsidRPr="00824480">
        <w:rPr>
          <w:rFonts w:ascii="Arial" w:eastAsia="Arial" w:hAnsi="Arial" w:cs="Arial"/>
          <w:bCs/>
          <w:sz w:val="24"/>
          <w:szCs w:val="24"/>
        </w:rPr>
        <w:t xml:space="preserve">un evento </w:t>
      </w:r>
      <w:r>
        <w:rPr>
          <w:rFonts w:ascii="Arial" w:eastAsia="Arial" w:hAnsi="Arial" w:cs="Arial"/>
          <w:bCs/>
          <w:sz w:val="24"/>
          <w:szCs w:val="24"/>
        </w:rPr>
        <w:t xml:space="preserve">de carácter </w:t>
      </w:r>
      <w:r w:rsidRPr="00824480">
        <w:rPr>
          <w:rFonts w:ascii="Arial" w:eastAsia="Arial" w:hAnsi="Arial" w:cs="Arial"/>
          <w:bCs/>
          <w:sz w:val="24"/>
          <w:szCs w:val="24"/>
        </w:rPr>
        <w:t>proselitista en días y horas hábiles.</w:t>
      </w:r>
      <w:r w:rsidRPr="00DA0BDA">
        <w:rPr>
          <w:rFonts w:ascii="Arial" w:eastAsia="Arial" w:hAnsi="Arial" w:cs="Arial"/>
          <w:bCs/>
          <w:sz w:val="24"/>
          <w:szCs w:val="24"/>
        </w:rPr>
        <w:t xml:space="preserve"> </w:t>
      </w:r>
    </w:p>
    <w:p w14:paraId="13946E05" w14:textId="77777777" w:rsidR="00824480" w:rsidRPr="00824480" w:rsidRDefault="00824480" w:rsidP="00824480">
      <w:pPr>
        <w:pStyle w:val="Sinespaciado"/>
        <w:rPr>
          <w:sz w:val="10"/>
          <w:szCs w:val="10"/>
        </w:rPr>
      </w:pPr>
    </w:p>
    <w:p w14:paraId="2F69FFE1" w14:textId="456E1F99" w:rsidR="00824480" w:rsidRPr="00B445A3" w:rsidRDefault="00824480" w:rsidP="00824480">
      <w:pPr>
        <w:pStyle w:val="Prrafodelista"/>
        <w:numPr>
          <w:ilvl w:val="0"/>
          <w:numId w:val="38"/>
        </w:numPr>
        <w:spacing w:line="360" w:lineRule="auto"/>
        <w:ind w:left="284" w:hanging="284"/>
        <w:jc w:val="both"/>
        <w:rPr>
          <w:rFonts w:ascii="Arial" w:hAnsi="Arial" w:cs="Arial"/>
          <w:sz w:val="24"/>
          <w:szCs w:val="24"/>
        </w:rPr>
      </w:pPr>
      <w:r w:rsidRPr="00F80FD4">
        <w:rPr>
          <w:rFonts w:ascii="Arial" w:hAnsi="Arial" w:cs="Arial"/>
          <w:b/>
          <w:bCs/>
          <w:sz w:val="24"/>
          <w:szCs w:val="24"/>
        </w:rPr>
        <w:t>Tiempo.</w:t>
      </w:r>
      <w:r w:rsidRPr="00F92993">
        <w:rPr>
          <w:rFonts w:ascii="Arial" w:hAnsi="Arial" w:cs="Arial"/>
          <w:sz w:val="24"/>
          <w:szCs w:val="24"/>
        </w:rPr>
        <w:t xml:space="preserve"> La conducta se realizó </w:t>
      </w:r>
      <w:r>
        <w:rPr>
          <w:rFonts w:ascii="Arial" w:hAnsi="Arial" w:cs="Arial"/>
          <w:sz w:val="24"/>
          <w:szCs w:val="24"/>
        </w:rPr>
        <w:t>el pasado 26 de mayo</w:t>
      </w:r>
      <w:r w:rsidRPr="00F92993">
        <w:rPr>
          <w:rFonts w:ascii="Arial" w:hAnsi="Arial" w:cs="Arial"/>
          <w:sz w:val="24"/>
          <w:szCs w:val="24"/>
        </w:rPr>
        <w:t xml:space="preserve">, </w:t>
      </w:r>
      <w:r>
        <w:rPr>
          <w:rFonts w:ascii="Arial" w:hAnsi="Arial" w:cs="Arial"/>
          <w:sz w:val="24"/>
          <w:szCs w:val="24"/>
        </w:rPr>
        <w:t xml:space="preserve">es decir, dentro </w:t>
      </w:r>
      <w:r w:rsidRPr="00B445A3">
        <w:rPr>
          <w:rFonts w:ascii="Arial" w:hAnsi="Arial" w:cs="Arial"/>
          <w:sz w:val="24"/>
          <w:szCs w:val="24"/>
        </w:rPr>
        <w:t xml:space="preserve">del periodo de </w:t>
      </w:r>
      <w:r>
        <w:rPr>
          <w:rFonts w:ascii="Arial" w:hAnsi="Arial" w:cs="Arial"/>
          <w:sz w:val="24"/>
          <w:szCs w:val="24"/>
        </w:rPr>
        <w:t>campaña</w:t>
      </w:r>
      <w:r w:rsidRPr="00B445A3">
        <w:rPr>
          <w:rFonts w:ascii="Arial" w:hAnsi="Arial" w:cs="Arial"/>
          <w:sz w:val="24"/>
          <w:szCs w:val="24"/>
        </w:rPr>
        <w:t xml:space="preserve"> del proceso electoral local.</w:t>
      </w:r>
    </w:p>
    <w:p w14:paraId="108A1975" w14:textId="77777777" w:rsidR="00824480" w:rsidRPr="00B445A3" w:rsidRDefault="00824480" w:rsidP="00824480">
      <w:pPr>
        <w:pStyle w:val="Sinespaciado"/>
        <w:rPr>
          <w:sz w:val="10"/>
          <w:szCs w:val="10"/>
        </w:rPr>
      </w:pPr>
    </w:p>
    <w:p w14:paraId="1CFF5242" w14:textId="096FA252" w:rsidR="00824480" w:rsidRPr="00F92993" w:rsidRDefault="00824480" w:rsidP="00824480">
      <w:pPr>
        <w:pStyle w:val="Prrafodelista"/>
        <w:numPr>
          <w:ilvl w:val="0"/>
          <w:numId w:val="38"/>
        </w:numPr>
        <w:spacing w:line="360" w:lineRule="auto"/>
        <w:ind w:left="284" w:hanging="284"/>
        <w:jc w:val="both"/>
        <w:rPr>
          <w:rFonts w:ascii="Arial" w:hAnsi="Arial" w:cs="Arial"/>
          <w:sz w:val="24"/>
          <w:szCs w:val="24"/>
        </w:rPr>
      </w:pPr>
      <w:r w:rsidRPr="00F92993">
        <w:rPr>
          <w:rFonts w:ascii="Arial" w:hAnsi="Arial" w:cs="Arial"/>
          <w:b/>
          <w:bCs/>
          <w:sz w:val="24"/>
          <w:szCs w:val="24"/>
        </w:rPr>
        <w:t>Lugar.</w:t>
      </w:r>
      <w:r w:rsidRPr="00F92993">
        <w:rPr>
          <w:rFonts w:ascii="Arial" w:hAnsi="Arial" w:cs="Arial"/>
          <w:sz w:val="24"/>
          <w:szCs w:val="24"/>
        </w:rPr>
        <w:t xml:space="preserve"> </w:t>
      </w:r>
      <w:r w:rsidR="009B7364">
        <w:rPr>
          <w:rFonts w:ascii="Arial" w:hAnsi="Arial" w:cs="Arial"/>
          <w:sz w:val="24"/>
          <w:szCs w:val="24"/>
        </w:rPr>
        <w:t xml:space="preserve">El evento </w:t>
      </w:r>
      <w:r w:rsidR="00E6294B">
        <w:rPr>
          <w:rFonts w:ascii="Arial" w:hAnsi="Arial" w:cs="Arial"/>
          <w:sz w:val="24"/>
          <w:szCs w:val="24"/>
        </w:rPr>
        <w:t>en el</w:t>
      </w:r>
      <w:r w:rsidR="00A14A98">
        <w:rPr>
          <w:rFonts w:ascii="Arial" w:hAnsi="Arial" w:cs="Arial"/>
          <w:sz w:val="24"/>
          <w:szCs w:val="24"/>
        </w:rPr>
        <w:t xml:space="preserve"> que</w:t>
      </w:r>
      <w:r w:rsidR="00E6294B">
        <w:rPr>
          <w:rFonts w:ascii="Arial" w:hAnsi="Arial" w:cs="Arial"/>
          <w:sz w:val="24"/>
          <w:szCs w:val="24"/>
        </w:rPr>
        <w:t xml:space="preserve"> sucedió</w:t>
      </w:r>
      <w:r w:rsidR="009B7364">
        <w:rPr>
          <w:rFonts w:ascii="Arial" w:hAnsi="Arial" w:cs="Arial"/>
          <w:sz w:val="24"/>
          <w:szCs w:val="24"/>
        </w:rPr>
        <w:t xml:space="preserve"> la infracción por parte de los denunciados, tuvo lugar en el Auditorio José Guadalupe Posada, en el Municipio de San Francisco de los Romo, Aguascalientes</w:t>
      </w:r>
      <w:r w:rsidR="00E6294B">
        <w:rPr>
          <w:rFonts w:ascii="Arial" w:hAnsi="Arial" w:cs="Arial"/>
          <w:sz w:val="24"/>
          <w:szCs w:val="24"/>
        </w:rPr>
        <w:t xml:space="preserve"> y, a su vez, este se transmitió a través de una página de la red social Facebook.</w:t>
      </w:r>
    </w:p>
    <w:p w14:paraId="0A035CA9" w14:textId="77777777" w:rsidR="00824480" w:rsidRPr="00B445A3" w:rsidRDefault="00824480" w:rsidP="00824480">
      <w:pPr>
        <w:pStyle w:val="Sinespaciado"/>
        <w:rPr>
          <w:sz w:val="14"/>
          <w:szCs w:val="14"/>
        </w:rPr>
      </w:pPr>
    </w:p>
    <w:p w14:paraId="1BE8B5E4" w14:textId="5E528269" w:rsidR="00824480" w:rsidRDefault="00824480" w:rsidP="009B7364">
      <w:pPr>
        <w:spacing w:line="360" w:lineRule="auto"/>
        <w:jc w:val="both"/>
        <w:rPr>
          <w:rFonts w:ascii="Arial" w:hAnsi="Arial" w:cs="Arial"/>
          <w:sz w:val="24"/>
          <w:szCs w:val="24"/>
        </w:rPr>
      </w:pPr>
      <w:r w:rsidRPr="00E46C8D">
        <w:rPr>
          <w:rFonts w:ascii="Arial" w:hAnsi="Arial" w:cs="Arial"/>
          <w:b/>
          <w:bCs/>
          <w:i/>
          <w:iCs/>
          <w:sz w:val="24"/>
          <w:szCs w:val="24"/>
        </w:rPr>
        <w:t>iv)</w:t>
      </w:r>
      <w:r w:rsidRPr="00AF3075">
        <w:rPr>
          <w:rFonts w:ascii="Arial" w:hAnsi="Arial" w:cs="Arial"/>
          <w:b/>
          <w:bCs/>
          <w:sz w:val="24"/>
          <w:szCs w:val="24"/>
        </w:rPr>
        <w:t xml:space="preserve"> Condiciones externas y medios de ejecución.</w:t>
      </w:r>
      <w:r>
        <w:rPr>
          <w:rFonts w:ascii="Arial" w:hAnsi="Arial" w:cs="Arial"/>
          <w:sz w:val="24"/>
          <w:szCs w:val="24"/>
        </w:rPr>
        <w:t xml:space="preserve"> La </w:t>
      </w:r>
      <w:r w:rsidR="009B7364">
        <w:rPr>
          <w:rFonts w:ascii="Arial" w:hAnsi="Arial" w:cs="Arial"/>
          <w:sz w:val="24"/>
          <w:szCs w:val="24"/>
        </w:rPr>
        <w:t xml:space="preserve">vulneración al principio de imparcialidad por parte de las y los referidos servidores públicos se </w:t>
      </w:r>
      <w:r>
        <w:rPr>
          <w:rFonts w:ascii="Arial" w:hAnsi="Arial" w:cs="Arial"/>
          <w:sz w:val="24"/>
          <w:szCs w:val="24"/>
        </w:rPr>
        <w:t xml:space="preserve">dio a través de </w:t>
      </w:r>
      <w:r w:rsidR="009B7364">
        <w:rPr>
          <w:rFonts w:ascii="Arial" w:hAnsi="Arial" w:cs="Arial"/>
          <w:sz w:val="24"/>
          <w:szCs w:val="24"/>
        </w:rPr>
        <w:t>un evento en el que</w:t>
      </w:r>
      <w:r>
        <w:rPr>
          <w:rFonts w:ascii="Arial" w:hAnsi="Arial" w:cs="Arial"/>
          <w:sz w:val="24"/>
          <w:szCs w:val="24"/>
        </w:rPr>
        <w:t xml:space="preserve"> </w:t>
      </w:r>
      <w:r w:rsidR="009B7364">
        <w:rPr>
          <w:rFonts w:ascii="Arial" w:hAnsi="Arial" w:cs="Arial"/>
          <w:sz w:val="24"/>
          <w:szCs w:val="24"/>
        </w:rPr>
        <w:t>la candidata</w:t>
      </w:r>
      <w:r>
        <w:rPr>
          <w:rFonts w:ascii="Arial" w:hAnsi="Arial" w:cs="Arial"/>
          <w:sz w:val="24"/>
          <w:szCs w:val="24"/>
        </w:rPr>
        <w:t xml:space="preserve"> denunciad</w:t>
      </w:r>
      <w:r w:rsidR="009B7364">
        <w:rPr>
          <w:rFonts w:ascii="Arial" w:hAnsi="Arial" w:cs="Arial"/>
          <w:sz w:val="24"/>
          <w:szCs w:val="24"/>
        </w:rPr>
        <w:t>a, promocionó su candidatura</w:t>
      </w:r>
      <w:r>
        <w:rPr>
          <w:rFonts w:ascii="Arial" w:hAnsi="Arial" w:cs="Arial"/>
          <w:sz w:val="24"/>
          <w:szCs w:val="24"/>
        </w:rPr>
        <w:t xml:space="preserve"> </w:t>
      </w:r>
      <w:r w:rsidR="009B7364">
        <w:rPr>
          <w:rFonts w:ascii="Arial" w:hAnsi="Arial" w:cs="Arial"/>
          <w:sz w:val="24"/>
          <w:szCs w:val="24"/>
        </w:rPr>
        <w:t xml:space="preserve">frente a militantes y simpatizantes del PRI.  </w:t>
      </w:r>
    </w:p>
    <w:p w14:paraId="4996B2C9" w14:textId="77777777" w:rsidR="00824480" w:rsidRPr="00B445A3" w:rsidRDefault="00824480" w:rsidP="00824480">
      <w:pPr>
        <w:pStyle w:val="Sinespaciado"/>
        <w:rPr>
          <w:sz w:val="14"/>
          <w:szCs w:val="14"/>
        </w:rPr>
      </w:pPr>
    </w:p>
    <w:p w14:paraId="3555A362" w14:textId="77777777" w:rsidR="00824480" w:rsidRDefault="00824480" w:rsidP="00824480">
      <w:pPr>
        <w:spacing w:line="360" w:lineRule="auto"/>
        <w:jc w:val="both"/>
        <w:rPr>
          <w:rFonts w:ascii="Arial" w:hAnsi="Arial" w:cs="Arial"/>
          <w:sz w:val="24"/>
          <w:szCs w:val="24"/>
        </w:rPr>
      </w:pPr>
      <w:r w:rsidRPr="00E46C8D">
        <w:rPr>
          <w:rFonts w:ascii="Arial" w:hAnsi="Arial" w:cs="Arial"/>
          <w:b/>
          <w:bCs/>
          <w:i/>
          <w:iCs/>
          <w:sz w:val="24"/>
          <w:szCs w:val="24"/>
        </w:rPr>
        <w:t>v)</w:t>
      </w:r>
      <w:r w:rsidRPr="00E46C8D">
        <w:rPr>
          <w:rFonts w:ascii="Arial" w:hAnsi="Arial" w:cs="Arial"/>
          <w:b/>
          <w:bCs/>
          <w:sz w:val="24"/>
          <w:szCs w:val="24"/>
        </w:rPr>
        <w:t xml:space="preserve"> Beneficio o lucro.</w:t>
      </w:r>
      <w:r w:rsidRPr="00AF3075">
        <w:rPr>
          <w:rFonts w:ascii="Arial" w:hAnsi="Arial" w:cs="Arial"/>
          <w:sz w:val="24"/>
          <w:szCs w:val="24"/>
        </w:rPr>
        <w:t xml:space="preserve"> No se acredita un beneficio económico cuantificable.</w:t>
      </w:r>
    </w:p>
    <w:p w14:paraId="3169C2B1" w14:textId="77777777" w:rsidR="00824480" w:rsidRPr="00B445A3" w:rsidRDefault="00824480" w:rsidP="00824480">
      <w:pPr>
        <w:pStyle w:val="Sinespaciado"/>
        <w:rPr>
          <w:sz w:val="14"/>
          <w:szCs w:val="14"/>
        </w:rPr>
      </w:pPr>
    </w:p>
    <w:p w14:paraId="4AF4FF98" w14:textId="3C034DE2" w:rsidR="009B7364" w:rsidRDefault="00824480" w:rsidP="00824480">
      <w:pPr>
        <w:spacing w:line="360" w:lineRule="auto"/>
        <w:jc w:val="both"/>
        <w:rPr>
          <w:rFonts w:ascii="Arial" w:hAnsi="Arial" w:cs="Arial"/>
          <w:sz w:val="24"/>
          <w:szCs w:val="24"/>
        </w:rPr>
      </w:pPr>
      <w:r w:rsidRPr="00E46C8D">
        <w:rPr>
          <w:rFonts w:ascii="Arial" w:hAnsi="Arial" w:cs="Arial"/>
          <w:b/>
          <w:bCs/>
          <w:i/>
          <w:iCs/>
          <w:sz w:val="24"/>
          <w:szCs w:val="24"/>
        </w:rPr>
        <w:t>vi)</w:t>
      </w:r>
      <w:r w:rsidRPr="00E46C8D">
        <w:rPr>
          <w:rFonts w:ascii="Arial" w:hAnsi="Arial" w:cs="Arial"/>
          <w:b/>
          <w:bCs/>
          <w:sz w:val="24"/>
          <w:szCs w:val="24"/>
        </w:rPr>
        <w:t xml:space="preserve"> Intencionalidad (comisión dolosa o culposa).</w:t>
      </w:r>
      <w:r w:rsidRPr="00E46C8D">
        <w:rPr>
          <w:rFonts w:ascii="Arial" w:hAnsi="Arial" w:cs="Arial"/>
          <w:sz w:val="24"/>
          <w:szCs w:val="24"/>
        </w:rPr>
        <w:t xml:space="preserve"> Se encuentra acreditado que </w:t>
      </w:r>
      <w:r w:rsidR="009B7364">
        <w:rPr>
          <w:rFonts w:ascii="Arial" w:hAnsi="Arial" w:cs="Arial"/>
          <w:sz w:val="24"/>
          <w:szCs w:val="24"/>
        </w:rPr>
        <w:t>los denunciados tuvieron la intención de participar y asistir al referido evento proselitista a favor de la candidata a la Presidencia Municipal de San Francisco de los Romo, sin embargo, realizaron acciones tendientes a justificar su asistencia, esto es, las respectivas solicitudes de licencias económicas a fin de no vulnerar tal principio, por ello</w:t>
      </w:r>
      <w:r w:rsidR="006705EC">
        <w:rPr>
          <w:rFonts w:ascii="Arial" w:hAnsi="Arial" w:cs="Arial"/>
          <w:sz w:val="24"/>
          <w:szCs w:val="24"/>
        </w:rPr>
        <w:t>,</w:t>
      </w:r>
      <w:r w:rsidR="009B7364">
        <w:rPr>
          <w:rFonts w:ascii="Arial" w:hAnsi="Arial" w:cs="Arial"/>
          <w:sz w:val="24"/>
          <w:szCs w:val="24"/>
        </w:rPr>
        <w:t xml:space="preserve"> se desprende que su conducta fue culposa</w:t>
      </w:r>
      <w:r w:rsidR="00A14A98">
        <w:rPr>
          <w:rFonts w:ascii="Arial" w:hAnsi="Arial" w:cs="Arial"/>
          <w:sz w:val="24"/>
          <w:szCs w:val="24"/>
        </w:rPr>
        <w:t>.</w:t>
      </w:r>
      <w:r w:rsidR="009B7364">
        <w:rPr>
          <w:rFonts w:ascii="Arial" w:hAnsi="Arial" w:cs="Arial"/>
          <w:sz w:val="24"/>
          <w:szCs w:val="24"/>
        </w:rPr>
        <w:t xml:space="preserve"> </w:t>
      </w:r>
    </w:p>
    <w:p w14:paraId="331A8305" w14:textId="77777777" w:rsidR="00C654E0" w:rsidRPr="00E6294B" w:rsidRDefault="00C654E0" w:rsidP="00E6294B">
      <w:pPr>
        <w:pStyle w:val="Sinespaciado"/>
      </w:pPr>
    </w:p>
    <w:p w14:paraId="7605F66D" w14:textId="5D7380A1" w:rsidR="009B7364" w:rsidRPr="00C654E0" w:rsidRDefault="009B7364" w:rsidP="00C654E0">
      <w:pPr>
        <w:pStyle w:val="Prrafodelista"/>
        <w:numPr>
          <w:ilvl w:val="0"/>
          <w:numId w:val="7"/>
        </w:numPr>
        <w:spacing w:line="360" w:lineRule="auto"/>
        <w:ind w:left="284" w:hanging="284"/>
        <w:jc w:val="both"/>
        <w:rPr>
          <w:rFonts w:ascii="Arial" w:hAnsi="Arial" w:cs="Arial"/>
          <w:b/>
          <w:bCs/>
          <w:sz w:val="24"/>
          <w:szCs w:val="24"/>
          <w:u w:val="single"/>
        </w:rPr>
      </w:pPr>
      <w:r w:rsidRPr="00C654E0">
        <w:rPr>
          <w:rFonts w:ascii="Arial" w:hAnsi="Arial" w:cs="Arial"/>
          <w:b/>
          <w:bCs/>
          <w:sz w:val="24"/>
          <w:szCs w:val="24"/>
          <w:u w:val="single"/>
        </w:rPr>
        <w:t>Calificación de la responsabilidad</w:t>
      </w:r>
    </w:p>
    <w:p w14:paraId="3DB6D2C0" w14:textId="77777777" w:rsidR="009B7364" w:rsidRPr="00DA0BDA" w:rsidRDefault="009B7364" w:rsidP="00C654E0">
      <w:pPr>
        <w:pStyle w:val="Sinespaciado"/>
        <w:rPr>
          <w:rFonts w:eastAsia="Arial"/>
        </w:rPr>
      </w:pPr>
    </w:p>
    <w:p w14:paraId="4B94D71F" w14:textId="3DCFFE35" w:rsidR="00C25EF1" w:rsidRDefault="00C25EF1" w:rsidP="00DA0BDA">
      <w:pPr>
        <w:tabs>
          <w:tab w:val="left" w:pos="5461"/>
        </w:tabs>
        <w:spacing w:line="360" w:lineRule="auto"/>
        <w:jc w:val="both"/>
        <w:rPr>
          <w:rFonts w:ascii="Arial" w:eastAsia="Arial" w:hAnsi="Arial" w:cs="Arial"/>
          <w:bCs/>
          <w:sz w:val="24"/>
          <w:szCs w:val="24"/>
        </w:rPr>
      </w:pPr>
      <w:r>
        <w:rPr>
          <w:rFonts w:ascii="Arial" w:eastAsia="Arial" w:hAnsi="Arial" w:cs="Arial"/>
          <w:bCs/>
          <w:sz w:val="24"/>
          <w:szCs w:val="24"/>
        </w:rPr>
        <w:t xml:space="preserve">A partir de las circunstancias en el presente caso, este Tribunal Electoral estima que la infracción en que incurrieron las y los denunciados </w:t>
      </w:r>
      <w:r w:rsidR="00DA0BDA" w:rsidRPr="00DA0BDA">
        <w:rPr>
          <w:rFonts w:ascii="Arial" w:eastAsia="Arial" w:hAnsi="Arial" w:cs="Arial"/>
          <w:b/>
          <w:sz w:val="24"/>
          <w:szCs w:val="24"/>
        </w:rPr>
        <w:t xml:space="preserve">permiten calificar la conducta como </w:t>
      </w:r>
      <w:r w:rsidR="00DA0BDA" w:rsidRPr="00DA0BDA">
        <w:rPr>
          <w:rFonts w:ascii="Arial" w:eastAsia="Arial" w:hAnsi="Arial" w:cs="Arial"/>
          <w:b/>
          <w:sz w:val="24"/>
          <w:szCs w:val="24"/>
          <w:u w:val="single"/>
        </w:rPr>
        <w:t>leve</w:t>
      </w:r>
      <w:r>
        <w:rPr>
          <w:rFonts w:ascii="Arial" w:eastAsia="Arial" w:hAnsi="Arial" w:cs="Arial"/>
          <w:bCs/>
          <w:sz w:val="24"/>
          <w:szCs w:val="24"/>
        </w:rPr>
        <w:t>.</w:t>
      </w:r>
    </w:p>
    <w:p w14:paraId="2D8D013B" w14:textId="77777777" w:rsidR="00C25EF1" w:rsidRDefault="00C25EF1" w:rsidP="00C25EF1">
      <w:pPr>
        <w:pStyle w:val="Sinespaciado"/>
        <w:rPr>
          <w:rFonts w:eastAsia="Arial"/>
        </w:rPr>
      </w:pPr>
    </w:p>
    <w:p w14:paraId="6C9FB5C3" w14:textId="71F04EFD" w:rsidR="00C25EF1" w:rsidRDefault="00C25EF1" w:rsidP="00DA0BDA">
      <w:pPr>
        <w:tabs>
          <w:tab w:val="left" w:pos="5461"/>
        </w:tabs>
        <w:spacing w:line="360" w:lineRule="auto"/>
        <w:jc w:val="both"/>
        <w:rPr>
          <w:rFonts w:ascii="Arial" w:eastAsia="Arial" w:hAnsi="Arial" w:cs="Arial"/>
          <w:bCs/>
          <w:sz w:val="24"/>
          <w:szCs w:val="24"/>
        </w:rPr>
      </w:pPr>
      <w:r>
        <w:rPr>
          <w:rFonts w:ascii="Arial" w:eastAsia="Arial" w:hAnsi="Arial" w:cs="Arial"/>
          <w:bCs/>
          <w:sz w:val="24"/>
          <w:szCs w:val="24"/>
        </w:rPr>
        <w:lastRenderedPageBreak/>
        <w:t xml:space="preserve">Ello es así, porque en el caso el bien jurídico tutelado es la imparcialidad en la contienda electoral derivado de la asistencia de las y los sujetos infractores a un evento proselitista durante hora y día hábil, sin embargo, no se observa una pluralidad de faltas ni algún beneficio o lucro cuantificable, además de que se advierte que la conducta fue culposa. </w:t>
      </w:r>
    </w:p>
    <w:p w14:paraId="25DC02B9" w14:textId="2B132810" w:rsidR="00C25EF1" w:rsidRPr="00B4599E" w:rsidRDefault="00C25EF1" w:rsidP="00B4599E">
      <w:pPr>
        <w:pStyle w:val="Sinespaciado"/>
        <w:rPr>
          <w:rFonts w:eastAsia="Arial"/>
        </w:rPr>
      </w:pPr>
    </w:p>
    <w:p w14:paraId="18F4BF43" w14:textId="568CCD75" w:rsidR="00C25EF1" w:rsidRDefault="00C25EF1" w:rsidP="00DA0BDA">
      <w:pPr>
        <w:tabs>
          <w:tab w:val="left" w:pos="5461"/>
        </w:tabs>
        <w:spacing w:line="360" w:lineRule="auto"/>
        <w:jc w:val="both"/>
        <w:rPr>
          <w:rFonts w:ascii="Arial" w:eastAsia="Arial" w:hAnsi="Arial" w:cs="Arial"/>
          <w:bCs/>
          <w:sz w:val="24"/>
          <w:szCs w:val="24"/>
        </w:rPr>
      </w:pPr>
      <w:r>
        <w:rPr>
          <w:rFonts w:ascii="Arial" w:eastAsia="Arial" w:hAnsi="Arial" w:cs="Arial"/>
          <w:bCs/>
          <w:sz w:val="24"/>
          <w:szCs w:val="24"/>
        </w:rPr>
        <w:t xml:space="preserve">Por tanto, a partir de ello este Tribunal estima que la calificación como </w:t>
      </w:r>
      <w:r>
        <w:rPr>
          <w:rFonts w:ascii="Arial" w:eastAsia="Arial" w:hAnsi="Arial" w:cs="Arial"/>
          <w:b/>
          <w:sz w:val="24"/>
          <w:szCs w:val="24"/>
        </w:rPr>
        <w:t xml:space="preserve">leve </w:t>
      </w:r>
      <w:r>
        <w:rPr>
          <w:rFonts w:ascii="Arial" w:eastAsia="Arial" w:hAnsi="Arial" w:cs="Arial"/>
          <w:bCs/>
          <w:sz w:val="24"/>
          <w:szCs w:val="24"/>
        </w:rPr>
        <w:t>es adecuada.</w:t>
      </w:r>
    </w:p>
    <w:p w14:paraId="72B2DFD6" w14:textId="7BD91776" w:rsidR="00C25EF1" w:rsidRPr="006705EC" w:rsidRDefault="00C25EF1" w:rsidP="006705EC">
      <w:pPr>
        <w:pStyle w:val="Sinespaciado"/>
        <w:rPr>
          <w:rFonts w:eastAsia="Arial"/>
        </w:rPr>
      </w:pPr>
    </w:p>
    <w:p w14:paraId="2C5B8BCB" w14:textId="77777777" w:rsidR="00C25EF1" w:rsidRPr="00477980" w:rsidRDefault="00C25EF1" w:rsidP="00C25EF1">
      <w:pPr>
        <w:pStyle w:val="Prrafodelista"/>
        <w:numPr>
          <w:ilvl w:val="0"/>
          <w:numId w:val="39"/>
        </w:numPr>
        <w:spacing w:line="360" w:lineRule="auto"/>
        <w:ind w:left="284" w:hanging="284"/>
        <w:jc w:val="both"/>
      </w:pPr>
      <w:r w:rsidRPr="00477980">
        <w:rPr>
          <w:rFonts w:ascii="Arial" w:hAnsi="Arial" w:cs="Arial"/>
          <w:b/>
          <w:color w:val="000000"/>
          <w:sz w:val="24"/>
          <w:szCs w:val="24"/>
          <w:u w:val="single"/>
        </w:rPr>
        <w:t>Sanción.</w:t>
      </w:r>
      <w:r>
        <w:rPr>
          <w:rFonts w:ascii="Arial" w:hAnsi="Arial" w:cs="Arial"/>
          <w:b/>
          <w:color w:val="000000"/>
          <w:sz w:val="24"/>
          <w:szCs w:val="24"/>
          <w:u w:val="single"/>
        </w:rPr>
        <w:t xml:space="preserve"> </w:t>
      </w:r>
    </w:p>
    <w:p w14:paraId="5265F457" w14:textId="77777777" w:rsidR="00C25EF1" w:rsidRPr="006705EC" w:rsidRDefault="00C25EF1" w:rsidP="006705EC">
      <w:pPr>
        <w:pStyle w:val="Sinespaciado"/>
        <w:rPr>
          <w:rFonts w:eastAsia="Arial"/>
        </w:rPr>
      </w:pPr>
    </w:p>
    <w:p w14:paraId="01C74D46" w14:textId="266AE9AF" w:rsidR="006705EC" w:rsidRDefault="00C25EF1" w:rsidP="00DA0BDA">
      <w:pPr>
        <w:tabs>
          <w:tab w:val="left" w:pos="5461"/>
        </w:tabs>
        <w:spacing w:line="360" w:lineRule="auto"/>
        <w:jc w:val="both"/>
        <w:rPr>
          <w:rFonts w:ascii="Arial" w:eastAsia="Arial" w:hAnsi="Arial" w:cs="Arial"/>
          <w:b/>
          <w:sz w:val="24"/>
          <w:szCs w:val="24"/>
        </w:rPr>
      </w:pPr>
      <w:r w:rsidRPr="00C25EF1">
        <w:rPr>
          <w:rFonts w:ascii="Arial" w:eastAsia="Arial" w:hAnsi="Arial" w:cs="Arial"/>
          <w:bCs/>
          <w:sz w:val="24"/>
          <w:szCs w:val="24"/>
        </w:rPr>
        <w:t xml:space="preserve">Teniendo presente los elementos objetivos y subjetivos de la infracción, especialmente, los bienes jurídicos protegidos y los efectos de la misma, así como la conducta, se determina que lo procedente es imponer </w:t>
      </w:r>
      <w:r w:rsidR="007F6175">
        <w:rPr>
          <w:rFonts w:ascii="Arial" w:eastAsia="Arial" w:hAnsi="Arial" w:cs="Arial"/>
          <w:bCs/>
          <w:sz w:val="24"/>
          <w:szCs w:val="24"/>
        </w:rPr>
        <w:t>a</w:t>
      </w:r>
      <w:r>
        <w:rPr>
          <w:rFonts w:ascii="Arial" w:eastAsia="Arial" w:hAnsi="Arial" w:cs="Arial"/>
          <w:bCs/>
          <w:sz w:val="24"/>
          <w:szCs w:val="24"/>
        </w:rPr>
        <w:t xml:space="preserve"> la servidora </w:t>
      </w:r>
      <w:r w:rsidR="006705EC">
        <w:rPr>
          <w:rFonts w:ascii="Arial" w:eastAsia="Arial" w:hAnsi="Arial" w:cs="Arial"/>
          <w:bCs/>
          <w:sz w:val="24"/>
          <w:szCs w:val="24"/>
        </w:rPr>
        <w:t xml:space="preserve">pública </w:t>
      </w:r>
      <w:r w:rsidR="00DE6160" w:rsidRPr="00CD6402">
        <w:rPr>
          <w:rFonts w:ascii="Arial" w:eastAsia="Arial" w:hAnsi="Arial" w:cs="Arial"/>
          <w:b/>
          <w:sz w:val="24"/>
          <w:szCs w:val="24"/>
        </w:rPr>
        <w:t xml:space="preserve">Juana Silvia Santos </w:t>
      </w:r>
      <w:r w:rsidR="00E6294B" w:rsidRPr="00CD6402">
        <w:rPr>
          <w:rFonts w:ascii="Arial" w:eastAsia="Arial" w:hAnsi="Arial" w:cs="Arial"/>
          <w:b/>
          <w:sz w:val="24"/>
          <w:szCs w:val="24"/>
        </w:rPr>
        <w:t>Hernández</w:t>
      </w:r>
      <w:r w:rsidR="006705EC">
        <w:rPr>
          <w:rFonts w:ascii="Arial" w:eastAsia="Arial" w:hAnsi="Arial" w:cs="Arial"/>
          <w:b/>
          <w:sz w:val="24"/>
          <w:szCs w:val="24"/>
        </w:rPr>
        <w:t>,</w:t>
      </w:r>
      <w:r w:rsidR="007F6175" w:rsidRPr="00CD6402">
        <w:rPr>
          <w:rFonts w:ascii="Arial" w:eastAsia="Arial" w:hAnsi="Arial" w:cs="Arial"/>
          <w:b/>
          <w:sz w:val="24"/>
          <w:szCs w:val="24"/>
        </w:rPr>
        <w:t xml:space="preserve"> </w:t>
      </w:r>
      <w:r w:rsidR="006705EC">
        <w:rPr>
          <w:rFonts w:ascii="Arial" w:eastAsia="Arial" w:hAnsi="Arial" w:cs="Arial"/>
          <w:bCs/>
          <w:sz w:val="24"/>
          <w:szCs w:val="24"/>
        </w:rPr>
        <w:t xml:space="preserve">una </w:t>
      </w:r>
      <w:r w:rsidR="00CA652F">
        <w:rPr>
          <w:rFonts w:ascii="Arial" w:eastAsia="Arial" w:hAnsi="Arial" w:cs="Arial"/>
          <w:bCs/>
          <w:sz w:val="24"/>
          <w:szCs w:val="24"/>
        </w:rPr>
        <w:t>multa</w:t>
      </w:r>
      <w:r w:rsidR="006705EC">
        <w:rPr>
          <w:rFonts w:ascii="Arial" w:eastAsia="Arial" w:hAnsi="Arial" w:cs="Arial"/>
          <w:bCs/>
          <w:sz w:val="24"/>
          <w:szCs w:val="24"/>
        </w:rPr>
        <w:t xml:space="preserve"> consistente en </w:t>
      </w:r>
      <w:r w:rsidR="006705EC" w:rsidRPr="00CD6402">
        <w:rPr>
          <w:rFonts w:ascii="Arial" w:eastAsia="Arial" w:hAnsi="Arial" w:cs="Arial"/>
          <w:b/>
          <w:sz w:val="24"/>
          <w:szCs w:val="24"/>
        </w:rPr>
        <w:t>40 UMAS</w:t>
      </w:r>
      <w:r w:rsidR="006705EC">
        <w:rPr>
          <w:rFonts w:ascii="Arial" w:eastAsia="Arial" w:hAnsi="Arial" w:cs="Arial"/>
          <w:bCs/>
          <w:sz w:val="24"/>
          <w:szCs w:val="24"/>
        </w:rPr>
        <w:t xml:space="preserve"> </w:t>
      </w:r>
      <w:r w:rsidR="006705EC">
        <w:rPr>
          <w:rFonts w:ascii="Arial" w:hAnsi="Arial" w:cs="Arial"/>
          <w:sz w:val="24"/>
          <w:szCs w:val="24"/>
        </w:rPr>
        <w:t>(Cuarenta Unidades de Medida y Actualización</w:t>
      </w:r>
      <w:r w:rsidR="006705EC">
        <w:rPr>
          <w:rStyle w:val="Refdenotaalpie"/>
          <w:rFonts w:ascii="Arial" w:hAnsi="Arial" w:cs="Arial"/>
          <w:sz w:val="24"/>
          <w:szCs w:val="24"/>
        </w:rPr>
        <w:footnoteReference w:id="20"/>
      </w:r>
      <w:r w:rsidR="006705EC">
        <w:rPr>
          <w:rFonts w:ascii="Arial" w:hAnsi="Arial" w:cs="Arial"/>
          <w:sz w:val="24"/>
          <w:szCs w:val="24"/>
        </w:rPr>
        <w:t>) equivalente a $</w:t>
      </w:r>
      <w:r w:rsidR="006705EC" w:rsidRPr="004C6B7B">
        <w:rPr>
          <w:rFonts w:ascii="Arial" w:hAnsi="Arial" w:cs="Arial"/>
          <w:sz w:val="24"/>
          <w:szCs w:val="24"/>
        </w:rPr>
        <w:t>3,584.8</w:t>
      </w:r>
      <w:r w:rsidR="006705EC" w:rsidRPr="004C6B7B">
        <w:rPr>
          <w:rFonts w:ascii="Arial" w:hAnsi="Arial" w:cs="Arial"/>
          <w:sz w:val="24"/>
          <w:szCs w:val="24"/>
        </w:rPr>
        <w:t>‬</w:t>
      </w:r>
      <w:r w:rsidR="006705EC">
        <w:rPr>
          <w:rFonts w:ascii="Arial" w:hAnsi="Arial" w:cs="Arial"/>
          <w:sz w:val="24"/>
          <w:szCs w:val="24"/>
        </w:rPr>
        <w:t>0</w:t>
      </w:r>
      <w:r w:rsidR="006705EC" w:rsidRPr="004C6B7B">
        <w:rPr>
          <w:rFonts w:ascii="Arial" w:hAnsi="Arial" w:cs="Arial"/>
          <w:sz w:val="24"/>
          <w:szCs w:val="24"/>
        </w:rPr>
        <w:t xml:space="preserve"> </w:t>
      </w:r>
      <w:r w:rsidR="006705EC">
        <w:rPr>
          <w:rFonts w:ascii="Arial" w:hAnsi="Arial" w:cs="Arial"/>
          <w:sz w:val="24"/>
          <w:szCs w:val="24"/>
        </w:rPr>
        <w:t>(Tres mil novecientos quinientos ochenta y cuatro pesos 80/100 M.N.)</w:t>
      </w:r>
      <w:r w:rsidR="00CA652F">
        <w:rPr>
          <w:rFonts w:ascii="Arial" w:hAnsi="Arial" w:cs="Arial"/>
          <w:sz w:val="24"/>
          <w:szCs w:val="24"/>
        </w:rPr>
        <w:t>. Asimismo</w:t>
      </w:r>
      <w:r w:rsidR="006705EC">
        <w:rPr>
          <w:rFonts w:ascii="Arial" w:hAnsi="Arial" w:cs="Arial"/>
          <w:sz w:val="24"/>
          <w:szCs w:val="24"/>
        </w:rPr>
        <w:t>,</w:t>
      </w:r>
      <w:r w:rsidR="00CA652F">
        <w:rPr>
          <w:rFonts w:ascii="Arial" w:hAnsi="Arial" w:cs="Arial"/>
          <w:sz w:val="24"/>
          <w:szCs w:val="24"/>
        </w:rPr>
        <w:t xml:space="preserve"> se impone</w:t>
      </w:r>
      <w:r w:rsidR="006705EC">
        <w:rPr>
          <w:rFonts w:ascii="Arial" w:hAnsi="Arial" w:cs="Arial"/>
          <w:sz w:val="24"/>
          <w:szCs w:val="24"/>
        </w:rPr>
        <w:t xml:space="preserve"> al funcionario público</w:t>
      </w:r>
      <w:r w:rsidR="006705EC" w:rsidRPr="006705EC">
        <w:rPr>
          <w:rFonts w:ascii="Arial" w:eastAsia="Arial" w:hAnsi="Arial" w:cs="Arial"/>
          <w:b/>
          <w:sz w:val="24"/>
          <w:szCs w:val="24"/>
        </w:rPr>
        <w:t xml:space="preserve"> </w:t>
      </w:r>
      <w:r w:rsidR="006705EC" w:rsidRPr="00CD6402">
        <w:rPr>
          <w:rFonts w:ascii="Arial" w:eastAsia="Arial" w:hAnsi="Arial" w:cs="Arial"/>
          <w:b/>
          <w:sz w:val="24"/>
          <w:szCs w:val="24"/>
        </w:rPr>
        <w:t>J. Jesús Hernández Fuentes</w:t>
      </w:r>
      <w:r w:rsidR="006705EC">
        <w:rPr>
          <w:rFonts w:ascii="Arial" w:eastAsia="Arial" w:hAnsi="Arial" w:cs="Arial"/>
          <w:b/>
          <w:sz w:val="24"/>
          <w:szCs w:val="24"/>
        </w:rPr>
        <w:t xml:space="preserve">, </w:t>
      </w:r>
      <w:r w:rsidR="006705EC">
        <w:rPr>
          <w:rFonts w:ascii="Arial" w:eastAsia="Arial" w:hAnsi="Arial" w:cs="Arial"/>
          <w:bCs/>
          <w:sz w:val="24"/>
          <w:szCs w:val="24"/>
        </w:rPr>
        <w:t xml:space="preserve">una </w:t>
      </w:r>
      <w:r w:rsidR="00CA652F">
        <w:rPr>
          <w:rFonts w:ascii="Arial" w:eastAsia="Arial" w:hAnsi="Arial" w:cs="Arial"/>
          <w:bCs/>
          <w:sz w:val="24"/>
          <w:szCs w:val="24"/>
        </w:rPr>
        <w:t>multa</w:t>
      </w:r>
      <w:r w:rsidR="006705EC">
        <w:rPr>
          <w:rFonts w:ascii="Arial" w:eastAsia="Arial" w:hAnsi="Arial" w:cs="Arial"/>
          <w:bCs/>
          <w:sz w:val="24"/>
          <w:szCs w:val="24"/>
        </w:rPr>
        <w:t xml:space="preserve"> consistente en </w:t>
      </w:r>
      <w:r w:rsidR="006705EC">
        <w:rPr>
          <w:rFonts w:ascii="Arial" w:eastAsia="Arial" w:hAnsi="Arial" w:cs="Arial"/>
          <w:b/>
          <w:sz w:val="24"/>
          <w:szCs w:val="24"/>
        </w:rPr>
        <w:t>20</w:t>
      </w:r>
      <w:r w:rsidR="006705EC" w:rsidRPr="00CD6402">
        <w:rPr>
          <w:rFonts w:ascii="Arial" w:eastAsia="Arial" w:hAnsi="Arial" w:cs="Arial"/>
          <w:b/>
          <w:sz w:val="24"/>
          <w:szCs w:val="24"/>
        </w:rPr>
        <w:t xml:space="preserve"> UMAS</w:t>
      </w:r>
      <w:r w:rsidR="006705EC">
        <w:rPr>
          <w:rFonts w:ascii="Arial" w:eastAsia="Arial" w:hAnsi="Arial" w:cs="Arial"/>
          <w:bCs/>
          <w:sz w:val="24"/>
          <w:szCs w:val="24"/>
        </w:rPr>
        <w:t xml:space="preserve"> </w:t>
      </w:r>
      <w:r w:rsidR="006705EC">
        <w:rPr>
          <w:rFonts w:ascii="Arial" w:hAnsi="Arial" w:cs="Arial"/>
          <w:sz w:val="24"/>
          <w:szCs w:val="24"/>
        </w:rPr>
        <w:t>(Veinte Unidades de Medida y Actualización</w:t>
      </w:r>
      <w:r w:rsidR="006705EC">
        <w:rPr>
          <w:rStyle w:val="Refdenotaalpie"/>
          <w:rFonts w:ascii="Arial" w:hAnsi="Arial" w:cs="Arial"/>
          <w:sz w:val="24"/>
          <w:szCs w:val="24"/>
        </w:rPr>
        <w:footnoteReference w:id="21"/>
      </w:r>
      <w:r w:rsidR="006705EC">
        <w:rPr>
          <w:rFonts w:ascii="Arial" w:hAnsi="Arial" w:cs="Arial"/>
          <w:sz w:val="24"/>
          <w:szCs w:val="24"/>
        </w:rPr>
        <w:t>) equivalente a $1</w:t>
      </w:r>
      <w:r w:rsidR="006705EC" w:rsidRPr="004C6B7B">
        <w:rPr>
          <w:rFonts w:ascii="Arial" w:hAnsi="Arial" w:cs="Arial"/>
          <w:sz w:val="24"/>
          <w:szCs w:val="24"/>
        </w:rPr>
        <w:t>,</w:t>
      </w:r>
      <w:r w:rsidR="006705EC">
        <w:rPr>
          <w:rFonts w:ascii="Arial" w:hAnsi="Arial" w:cs="Arial"/>
          <w:sz w:val="24"/>
          <w:szCs w:val="24"/>
        </w:rPr>
        <w:t>792.40</w:t>
      </w:r>
      <w:r w:rsidR="006705EC" w:rsidRPr="004C6B7B">
        <w:rPr>
          <w:rFonts w:ascii="Arial" w:hAnsi="Arial" w:cs="Arial"/>
          <w:sz w:val="24"/>
          <w:szCs w:val="24"/>
        </w:rPr>
        <w:t xml:space="preserve"> </w:t>
      </w:r>
      <w:r w:rsidR="006705EC">
        <w:rPr>
          <w:rFonts w:ascii="Arial" w:hAnsi="Arial" w:cs="Arial"/>
          <w:sz w:val="24"/>
          <w:szCs w:val="24"/>
        </w:rPr>
        <w:t>(Mil setecientos noventa y dos pesos 40/100 M.N.)</w:t>
      </w:r>
      <w:r w:rsidR="00CA652F">
        <w:rPr>
          <w:rFonts w:ascii="Arial" w:hAnsi="Arial" w:cs="Arial"/>
          <w:sz w:val="24"/>
          <w:szCs w:val="24"/>
        </w:rPr>
        <w:t>. Tal distinción encuentra justificación en razón</w:t>
      </w:r>
      <w:r w:rsidR="006705EC">
        <w:rPr>
          <w:rFonts w:ascii="Arial" w:hAnsi="Arial" w:cs="Arial"/>
          <w:sz w:val="24"/>
          <w:szCs w:val="24"/>
        </w:rPr>
        <w:t xml:space="preserve"> a la percepción mensual que cada persona funcionaria recibe por concepto de salario</w:t>
      </w:r>
      <w:r w:rsidR="00CA652F">
        <w:rPr>
          <w:rFonts w:ascii="Arial" w:hAnsi="Arial" w:cs="Arial"/>
          <w:sz w:val="24"/>
          <w:szCs w:val="24"/>
        </w:rPr>
        <w:t>.</w:t>
      </w:r>
      <w:r w:rsidR="006705EC">
        <w:rPr>
          <w:rStyle w:val="Refdenotaalpie"/>
          <w:rFonts w:ascii="Arial" w:eastAsia="Arial" w:hAnsi="Arial" w:cs="Arial"/>
          <w:b/>
          <w:sz w:val="24"/>
          <w:szCs w:val="24"/>
        </w:rPr>
        <w:footnoteReference w:id="22"/>
      </w:r>
    </w:p>
    <w:p w14:paraId="5D085DDF" w14:textId="77777777" w:rsidR="006705EC" w:rsidRDefault="006705EC" w:rsidP="006705EC">
      <w:pPr>
        <w:pStyle w:val="Sinespaciado"/>
        <w:rPr>
          <w:rFonts w:eastAsia="Arial"/>
        </w:rPr>
      </w:pPr>
    </w:p>
    <w:p w14:paraId="14EF68B5" w14:textId="231C431A" w:rsidR="007F6175" w:rsidRDefault="006705EC" w:rsidP="00DA0BDA">
      <w:pPr>
        <w:tabs>
          <w:tab w:val="left" w:pos="5461"/>
        </w:tabs>
        <w:spacing w:line="360" w:lineRule="auto"/>
        <w:jc w:val="both"/>
        <w:rPr>
          <w:rFonts w:ascii="Arial" w:eastAsia="Arial" w:hAnsi="Arial" w:cs="Arial"/>
          <w:bCs/>
          <w:sz w:val="24"/>
          <w:szCs w:val="24"/>
        </w:rPr>
      </w:pPr>
      <w:r>
        <w:rPr>
          <w:rFonts w:ascii="Arial" w:eastAsia="Arial" w:hAnsi="Arial" w:cs="Arial"/>
          <w:bCs/>
          <w:sz w:val="24"/>
          <w:szCs w:val="24"/>
        </w:rPr>
        <w:t>Esto es así,</w:t>
      </w:r>
      <w:r w:rsidR="00E6294B">
        <w:rPr>
          <w:rFonts w:ascii="Arial" w:eastAsia="Arial" w:hAnsi="Arial" w:cs="Arial"/>
          <w:bCs/>
          <w:sz w:val="24"/>
          <w:szCs w:val="24"/>
        </w:rPr>
        <w:t xml:space="preserve"> porque si bien </w:t>
      </w:r>
      <w:r w:rsidR="00652896">
        <w:rPr>
          <w:rFonts w:ascii="Arial" w:eastAsia="Arial" w:hAnsi="Arial" w:cs="Arial"/>
          <w:bCs/>
          <w:sz w:val="24"/>
          <w:szCs w:val="24"/>
        </w:rPr>
        <w:t xml:space="preserve">el Código Electoral prevé una </w:t>
      </w:r>
      <w:r w:rsidR="00CE321A">
        <w:rPr>
          <w:rFonts w:ascii="Arial" w:eastAsia="Arial" w:hAnsi="Arial" w:cs="Arial"/>
          <w:bCs/>
          <w:sz w:val="24"/>
          <w:szCs w:val="24"/>
        </w:rPr>
        <w:t>multa</w:t>
      </w:r>
      <w:r w:rsidR="00652896">
        <w:rPr>
          <w:rFonts w:ascii="Arial" w:eastAsia="Arial" w:hAnsi="Arial" w:cs="Arial"/>
          <w:bCs/>
          <w:sz w:val="24"/>
          <w:szCs w:val="24"/>
        </w:rPr>
        <w:t xml:space="preserve"> mínima</w:t>
      </w:r>
      <w:r w:rsidR="007F6175">
        <w:rPr>
          <w:rFonts w:ascii="Arial" w:eastAsia="Arial" w:hAnsi="Arial" w:cs="Arial"/>
          <w:bCs/>
          <w:sz w:val="24"/>
          <w:szCs w:val="24"/>
        </w:rPr>
        <w:t xml:space="preserve"> consistente en 500 UMAS</w:t>
      </w:r>
      <w:r w:rsidR="00652896">
        <w:rPr>
          <w:rFonts w:ascii="Arial" w:eastAsia="Arial" w:hAnsi="Arial" w:cs="Arial"/>
          <w:bCs/>
          <w:sz w:val="24"/>
          <w:szCs w:val="24"/>
        </w:rPr>
        <w:t>, también es que</w:t>
      </w:r>
      <w:r w:rsidR="004C6B7B">
        <w:rPr>
          <w:rFonts w:ascii="Arial" w:eastAsia="Arial" w:hAnsi="Arial" w:cs="Arial"/>
          <w:bCs/>
          <w:sz w:val="24"/>
          <w:szCs w:val="24"/>
        </w:rPr>
        <w:t xml:space="preserve"> -como se explicó-</w:t>
      </w:r>
      <w:r w:rsidR="00652896">
        <w:rPr>
          <w:rFonts w:ascii="Arial" w:eastAsia="Arial" w:hAnsi="Arial" w:cs="Arial"/>
          <w:bCs/>
          <w:sz w:val="24"/>
          <w:szCs w:val="24"/>
        </w:rPr>
        <w:t xml:space="preserve"> de la revisión de la capacidad económica de los infractores, se advierte que no puede imponerse una multa mayor</w:t>
      </w:r>
      <w:r w:rsidR="007F6175">
        <w:rPr>
          <w:rFonts w:ascii="Arial" w:eastAsia="Arial" w:hAnsi="Arial" w:cs="Arial"/>
          <w:bCs/>
          <w:sz w:val="24"/>
          <w:szCs w:val="24"/>
        </w:rPr>
        <w:t>.</w:t>
      </w:r>
    </w:p>
    <w:p w14:paraId="2C23DB23" w14:textId="5E4F957C" w:rsidR="007F6175" w:rsidRDefault="007F6175" w:rsidP="00A14A98">
      <w:pPr>
        <w:pStyle w:val="Sinespaciado"/>
        <w:rPr>
          <w:rFonts w:eastAsia="Arial"/>
        </w:rPr>
      </w:pPr>
    </w:p>
    <w:p w14:paraId="6FBC528F" w14:textId="20D1C69B" w:rsidR="00E6294B" w:rsidRDefault="007F6175" w:rsidP="007F6175">
      <w:pPr>
        <w:tabs>
          <w:tab w:val="left" w:pos="5461"/>
        </w:tabs>
        <w:spacing w:line="360" w:lineRule="auto"/>
        <w:jc w:val="both"/>
        <w:rPr>
          <w:rFonts w:ascii="Arial" w:eastAsia="Arial" w:hAnsi="Arial" w:cs="Arial"/>
          <w:bCs/>
          <w:sz w:val="24"/>
          <w:szCs w:val="24"/>
        </w:rPr>
      </w:pPr>
      <w:r>
        <w:rPr>
          <w:rFonts w:ascii="Arial" w:eastAsia="Arial" w:hAnsi="Arial" w:cs="Arial"/>
          <w:bCs/>
          <w:sz w:val="24"/>
          <w:szCs w:val="24"/>
        </w:rPr>
        <w:t xml:space="preserve">Respecto a </w:t>
      </w:r>
      <w:r w:rsidRPr="006705EC">
        <w:rPr>
          <w:rFonts w:ascii="Arial" w:eastAsia="Arial" w:hAnsi="Arial" w:cs="Arial"/>
          <w:b/>
          <w:sz w:val="24"/>
          <w:szCs w:val="24"/>
        </w:rPr>
        <w:t>María Elena Martínez Navarro</w:t>
      </w:r>
      <w:r>
        <w:rPr>
          <w:rFonts w:ascii="Arial" w:eastAsia="Arial" w:hAnsi="Arial" w:cs="Arial"/>
          <w:bCs/>
          <w:sz w:val="24"/>
          <w:szCs w:val="24"/>
        </w:rPr>
        <w:t xml:space="preserve"> y </w:t>
      </w:r>
      <w:r w:rsidRPr="006705EC">
        <w:rPr>
          <w:rFonts w:ascii="Arial" w:eastAsia="Arial" w:hAnsi="Arial" w:cs="Arial"/>
          <w:b/>
          <w:sz w:val="24"/>
          <w:szCs w:val="24"/>
        </w:rPr>
        <w:t>Esther Márquez Alemán</w:t>
      </w:r>
      <w:r>
        <w:rPr>
          <w:rFonts w:ascii="Arial" w:eastAsia="Arial" w:hAnsi="Arial" w:cs="Arial"/>
          <w:bCs/>
          <w:sz w:val="24"/>
          <w:szCs w:val="24"/>
        </w:rPr>
        <w:t xml:space="preserve"> se impone</w:t>
      </w:r>
      <w:r w:rsidR="00DA0BDA" w:rsidRPr="00DA0BDA">
        <w:rPr>
          <w:rFonts w:ascii="Arial" w:eastAsia="Arial" w:hAnsi="Arial" w:cs="Arial"/>
          <w:b/>
          <w:sz w:val="24"/>
          <w:szCs w:val="24"/>
        </w:rPr>
        <w:t xml:space="preserve"> </w:t>
      </w:r>
      <w:r w:rsidR="00DA0BDA" w:rsidRPr="00DA0BDA">
        <w:rPr>
          <w:rFonts w:ascii="Arial" w:eastAsia="Arial" w:hAnsi="Arial" w:cs="Arial"/>
          <w:bCs/>
          <w:sz w:val="24"/>
          <w:szCs w:val="24"/>
        </w:rPr>
        <w:t>una sanción consistente en</w:t>
      </w:r>
      <w:r w:rsidR="00DA0BDA" w:rsidRPr="00DA0BDA">
        <w:rPr>
          <w:rFonts w:ascii="Arial" w:eastAsia="Arial" w:hAnsi="Arial" w:cs="Arial"/>
          <w:b/>
          <w:sz w:val="24"/>
          <w:szCs w:val="24"/>
        </w:rPr>
        <w:t xml:space="preserve"> </w:t>
      </w:r>
      <w:r w:rsidR="00DA0BDA" w:rsidRPr="00CE321A">
        <w:rPr>
          <w:rFonts w:ascii="Arial" w:eastAsia="Arial" w:hAnsi="Arial" w:cs="Arial"/>
          <w:bCs/>
          <w:sz w:val="24"/>
          <w:szCs w:val="24"/>
        </w:rPr>
        <w:t>una</w:t>
      </w:r>
      <w:r w:rsidR="00DA0BDA" w:rsidRPr="00DA0BDA">
        <w:rPr>
          <w:rFonts w:ascii="Arial" w:eastAsia="Arial" w:hAnsi="Arial" w:cs="Arial"/>
          <w:b/>
          <w:sz w:val="24"/>
          <w:szCs w:val="24"/>
        </w:rPr>
        <w:t xml:space="preserve"> </w:t>
      </w:r>
      <w:r w:rsidR="00DA0BDA" w:rsidRPr="00DA0BDA">
        <w:rPr>
          <w:rFonts w:ascii="Arial" w:eastAsia="Arial" w:hAnsi="Arial" w:cs="Arial"/>
          <w:b/>
          <w:sz w:val="24"/>
          <w:szCs w:val="24"/>
          <w:u w:val="single"/>
        </w:rPr>
        <w:t>amonestación pública</w:t>
      </w:r>
      <w:r w:rsidR="00DA0BDA" w:rsidRPr="00DA0BDA">
        <w:rPr>
          <w:rFonts w:ascii="Arial" w:eastAsia="Arial" w:hAnsi="Arial" w:cs="Arial"/>
          <w:bCs/>
          <w:sz w:val="24"/>
          <w:szCs w:val="24"/>
        </w:rPr>
        <w:t xml:space="preserve">, </w:t>
      </w:r>
      <w:r>
        <w:rPr>
          <w:rFonts w:ascii="Arial" w:eastAsia="Arial" w:hAnsi="Arial" w:cs="Arial"/>
          <w:bCs/>
          <w:sz w:val="24"/>
          <w:szCs w:val="24"/>
        </w:rPr>
        <w:t>ello</w:t>
      </w:r>
      <w:r w:rsidR="00D03D98">
        <w:rPr>
          <w:rFonts w:ascii="Arial" w:eastAsia="Arial" w:hAnsi="Arial" w:cs="Arial"/>
          <w:bCs/>
          <w:sz w:val="24"/>
          <w:szCs w:val="24"/>
        </w:rPr>
        <w:t>, igualmente derivado del informe de percepción mensual remitido por la referida autoridad.</w:t>
      </w:r>
    </w:p>
    <w:p w14:paraId="2ABCEC0C" w14:textId="2CB843A1" w:rsidR="00D03D98" w:rsidRDefault="00D03D98" w:rsidP="00D03D98">
      <w:pPr>
        <w:pStyle w:val="Sinespaciado"/>
        <w:rPr>
          <w:rFonts w:eastAsia="Arial"/>
        </w:rPr>
      </w:pPr>
    </w:p>
    <w:p w14:paraId="69E7C0C8" w14:textId="32C16219" w:rsidR="00D03D98" w:rsidRPr="00C65531" w:rsidRDefault="00D03D98" w:rsidP="00D03D98">
      <w:pPr>
        <w:spacing w:line="360" w:lineRule="auto"/>
        <w:jc w:val="both"/>
        <w:rPr>
          <w:rFonts w:ascii="Arial" w:hAnsi="Arial" w:cs="Arial"/>
          <w:sz w:val="24"/>
          <w:szCs w:val="24"/>
        </w:rPr>
      </w:pPr>
      <w:r>
        <w:rPr>
          <w:rFonts w:ascii="Arial" w:hAnsi="Arial" w:cs="Arial"/>
          <w:sz w:val="24"/>
          <w:szCs w:val="24"/>
        </w:rPr>
        <w:t>Lo anterior, porque se pretende hacer conciencia en las y los sujetos denunciados, esto es</w:t>
      </w:r>
      <w:r w:rsidRPr="00C65531">
        <w:rPr>
          <w:rFonts w:ascii="Arial" w:hAnsi="Arial" w:cs="Arial"/>
          <w:sz w:val="24"/>
          <w:szCs w:val="24"/>
        </w:rPr>
        <w:t xml:space="preserve"> así, tomando en cuenta la doble finalidad de la aplicación de las sanciones, es decir, una prevención general: impedir la comisión de otros hechos irregulares y, especial: es decir, una aplicación al responsable de la infracción para </w:t>
      </w:r>
      <w:r w:rsidRPr="00CD6402">
        <w:rPr>
          <w:rFonts w:ascii="Arial" w:hAnsi="Arial" w:cs="Arial"/>
          <w:b/>
          <w:bCs/>
          <w:sz w:val="24"/>
          <w:szCs w:val="24"/>
        </w:rPr>
        <w:t>persuadirlo</w:t>
      </w:r>
      <w:r w:rsidR="00CD6402">
        <w:rPr>
          <w:rFonts w:ascii="Arial" w:hAnsi="Arial" w:cs="Arial"/>
          <w:b/>
          <w:bCs/>
          <w:sz w:val="24"/>
          <w:szCs w:val="24"/>
        </w:rPr>
        <w:t>s</w:t>
      </w:r>
      <w:r w:rsidRPr="00C65531">
        <w:rPr>
          <w:rFonts w:ascii="Arial" w:hAnsi="Arial" w:cs="Arial"/>
          <w:sz w:val="24"/>
          <w:szCs w:val="24"/>
        </w:rPr>
        <w:t xml:space="preserve"> y evitar que vuelva</w:t>
      </w:r>
      <w:r w:rsidR="00CD6402">
        <w:rPr>
          <w:rFonts w:ascii="Arial" w:hAnsi="Arial" w:cs="Arial"/>
          <w:sz w:val="24"/>
          <w:szCs w:val="24"/>
        </w:rPr>
        <w:t>n</w:t>
      </w:r>
      <w:r w:rsidRPr="00C65531">
        <w:rPr>
          <w:rFonts w:ascii="Arial" w:hAnsi="Arial" w:cs="Arial"/>
          <w:sz w:val="24"/>
          <w:szCs w:val="24"/>
        </w:rPr>
        <w:t xml:space="preserve"> a transgredir la normativa. </w:t>
      </w:r>
    </w:p>
    <w:p w14:paraId="7ADBB063" w14:textId="77777777" w:rsidR="00D03D98" w:rsidRPr="004E79E7" w:rsidRDefault="00D03D98" w:rsidP="00D03D98">
      <w:pPr>
        <w:pStyle w:val="Sinespaciado"/>
      </w:pPr>
    </w:p>
    <w:p w14:paraId="340744F7" w14:textId="5214CB81" w:rsidR="00D03D98" w:rsidRPr="009D7584" w:rsidRDefault="00D03D98" w:rsidP="00CD6402">
      <w:pPr>
        <w:spacing w:line="360" w:lineRule="auto"/>
        <w:jc w:val="both"/>
        <w:rPr>
          <w:rFonts w:ascii="Arial" w:eastAsia="Arial" w:hAnsi="Arial" w:cs="Arial"/>
          <w:sz w:val="24"/>
          <w:szCs w:val="24"/>
        </w:rPr>
      </w:pPr>
      <w:r>
        <w:rPr>
          <w:rFonts w:ascii="Arial" w:hAnsi="Arial" w:cs="Arial"/>
          <w:sz w:val="24"/>
          <w:szCs w:val="24"/>
        </w:rPr>
        <w:lastRenderedPageBreak/>
        <w:t xml:space="preserve">Por tanto, </w:t>
      </w:r>
      <w:r w:rsidR="00CD6402">
        <w:rPr>
          <w:rFonts w:ascii="Arial" w:hAnsi="Arial" w:cs="Arial"/>
          <w:sz w:val="24"/>
          <w:szCs w:val="24"/>
        </w:rPr>
        <w:t>la</w:t>
      </w:r>
      <w:r w:rsidR="00CD6402" w:rsidRPr="00AF428B">
        <w:rPr>
          <w:rFonts w:ascii="Arial" w:hAnsi="Arial" w:cs="Arial"/>
          <w:sz w:val="24"/>
          <w:szCs w:val="24"/>
        </w:rPr>
        <w:t xml:space="preserve"> proporcionalidad de la</w:t>
      </w:r>
      <w:r w:rsidR="00CD6402">
        <w:rPr>
          <w:rFonts w:ascii="Arial" w:hAnsi="Arial" w:cs="Arial"/>
          <w:sz w:val="24"/>
          <w:szCs w:val="24"/>
        </w:rPr>
        <w:t xml:space="preserve">s respectivas </w:t>
      </w:r>
      <w:r w:rsidR="00CD6402" w:rsidRPr="00AF428B">
        <w:rPr>
          <w:rFonts w:ascii="Arial" w:hAnsi="Arial" w:cs="Arial"/>
          <w:sz w:val="24"/>
          <w:szCs w:val="24"/>
        </w:rPr>
        <w:t>sanci</w:t>
      </w:r>
      <w:r w:rsidR="00CD6402">
        <w:rPr>
          <w:rFonts w:ascii="Arial" w:hAnsi="Arial" w:cs="Arial"/>
          <w:sz w:val="24"/>
          <w:szCs w:val="24"/>
        </w:rPr>
        <w:t>ones</w:t>
      </w:r>
      <w:r w:rsidR="00CD6402" w:rsidRPr="00AF428B">
        <w:rPr>
          <w:rFonts w:ascii="Arial" w:hAnsi="Arial" w:cs="Arial"/>
          <w:sz w:val="24"/>
          <w:szCs w:val="24"/>
        </w:rPr>
        <w:t xml:space="preserve"> </w:t>
      </w:r>
      <w:r w:rsidR="00CD6402">
        <w:rPr>
          <w:rFonts w:ascii="Arial" w:hAnsi="Arial" w:cs="Arial"/>
          <w:sz w:val="24"/>
          <w:szCs w:val="24"/>
        </w:rPr>
        <w:t>encuentra</w:t>
      </w:r>
      <w:r>
        <w:rPr>
          <w:rFonts w:ascii="Arial" w:hAnsi="Arial" w:cs="Arial"/>
          <w:sz w:val="24"/>
          <w:szCs w:val="24"/>
        </w:rPr>
        <w:t xml:space="preserve"> justificación dentro del análisis del contexto del caso en particular</w:t>
      </w:r>
      <w:r w:rsidR="00CD6402">
        <w:rPr>
          <w:rFonts w:ascii="Arial" w:hAnsi="Arial" w:cs="Arial"/>
          <w:sz w:val="24"/>
          <w:szCs w:val="24"/>
        </w:rPr>
        <w:t>.</w:t>
      </w:r>
    </w:p>
    <w:p w14:paraId="017C33F7" w14:textId="77777777" w:rsidR="00DA0BDA" w:rsidRPr="00DA0BDA" w:rsidRDefault="00DA0BDA" w:rsidP="00DA0BDA">
      <w:pPr>
        <w:rPr>
          <w:rFonts w:eastAsia="Arial"/>
        </w:rPr>
      </w:pPr>
    </w:p>
    <w:p w14:paraId="0AF4C799" w14:textId="77777777" w:rsidR="004C6B7B" w:rsidRPr="00477980" w:rsidRDefault="004C6B7B" w:rsidP="004C6B7B">
      <w:pPr>
        <w:pStyle w:val="Prrafodelista"/>
        <w:numPr>
          <w:ilvl w:val="0"/>
          <w:numId w:val="39"/>
        </w:numPr>
        <w:tabs>
          <w:tab w:val="left" w:pos="426"/>
        </w:tabs>
        <w:spacing w:line="360" w:lineRule="auto"/>
        <w:ind w:left="0" w:firstLine="0"/>
        <w:jc w:val="both"/>
        <w:rPr>
          <w:rFonts w:ascii="Arial" w:hAnsi="Arial" w:cs="Arial"/>
          <w:sz w:val="24"/>
          <w:szCs w:val="24"/>
        </w:rPr>
      </w:pPr>
      <w:r w:rsidRPr="00477980">
        <w:rPr>
          <w:rFonts w:ascii="Arial" w:hAnsi="Arial" w:cs="Arial"/>
          <w:b/>
          <w:bCs/>
          <w:sz w:val="24"/>
          <w:szCs w:val="24"/>
          <w:u w:val="single"/>
        </w:rPr>
        <w:t>Reincidencia.</w:t>
      </w:r>
      <w:r w:rsidRPr="00477980">
        <w:rPr>
          <w:rFonts w:ascii="Arial" w:hAnsi="Arial" w:cs="Arial"/>
          <w:sz w:val="24"/>
          <w:szCs w:val="24"/>
        </w:rPr>
        <w:t xml:space="preserve"> De conformidad con el artículo 251, segundo párrafo del Código Electoral se considerará reincidente, quien ha sido declarado responsable del incumplimiento de alguna de las obligaciones a que se refiere la propia ley e incurre nuevamente en la misma conducta infractora, lo que en el presente caso no ocurre.</w:t>
      </w:r>
    </w:p>
    <w:p w14:paraId="6B99DDBE" w14:textId="77777777" w:rsidR="004C6B7B" w:rsidRPr="00E96FAA" w:rsidRDefault="004C6B7B" w:rsidP="004C6B7B">
      <w:pPr>
        <w:pStyle w:val="Sinespaciado"/>
      </w:pPr>
    </w:p>
    <w:p w14:paraId="08DCC5D3" w14:textId="16210E57" w:rsidR="004C6B7B" w:rsidRDefault="004C6B7B" w:rsidP="004C6B7B">
      <w:pPr>
        <w:pStyle w:val="Prrafodelista"/>
        <w:numPr>
          <w:ilvl w:val="0"/>
          <w:numId w:val="39"/>
        </w:numPr>
        <w:tabs>
          <w:tab w:val="left" w:pos="426"/>
        </w:tabs>
        <w:spacing w:line="360" w:lineRule="auto"/>
        <w:ind w:left="0" w:firstLine="0"/>
        <w:jc w:val="both"/>
        <w:rPr>
          <w:rFonts w:ascii="Arial" w:hAnsi="Arial" w:cs="Arial"/>
          <w:sz w:val="24"/>
          <w:szCs w:val="24"/>
        </w:rPr>
      </w:pPr>
      <w:r w:rsidRPr="00477980">
        <w:rPr>
          <w:rFonts w:ascii="Arial" w:hAnsi="Arial" w:cs="Arial"/>
          <w:b/>
          <w:bCs/>
          <w:sz w:val="24"/>
          <w:szCs w:val="24"/>
          <w:u w:val="single"/>
        </w:rPr>
        <w:t>Impacto en las actividades del sujeto infractor.</w:t>
      </w:r>
      <w:r w:rsidRPr="00477980">
        <w:rPr>
          <w:rFonts w:ascii="Arial" w:hAnsi="Arial" w:cs="Arial"/>
          <w:sz w:val="24"/>
          <w:szCs w:val="24"/>
        </w:rPr>
        <w:t xml:space="preserve"> Derivado de la naturaleza de la sanción impuesta, no impacta en modo alguno en las actividades de</w:t>
      </w:r>
      <w:r>
        <w:rPr>
          <w:rFonts w:ascii="Arial" w:hAnsi="Arial" w:cs="Arial"/>
          <w:sz w:val="24"/>
          <w:szCs w:val="24"/>
        </w:rPr>
        <w:t xml:space="preserve"> </w:t>
      </w:r>
      <w:r w:rsidRPr="00477980">
        <w:rPr>
          <w:rFonts w:ascii="Arial" w:hAnsi="Arial" w:cs="Arial"/>
          <w:sz w:val="24"/>
          <w:szCs w:val="24"/>
        </w:rPr>
        <w:t>l</w:t>
      </w:r>
      <w:r>
        <w:rPr>
          <w:rFonts w:ascii="Arial" w:hAnsi="Arial" w:cs="Arial"/>
          <w:sz w:val="24"/>
          <w:szCs w:val="24"/>
        </w:rPr>
        <w:t>as y los</w:t>
      </w:r>
      <w:r w:rsidRPr="00477980">
        <w:rPr>
          <w:rFonts w:ascii="Arial" w:hAnsi="Arial" w:cs="Arial"/>
          <w:sz w:val="24"/>
          <w:szCs w:val="24"/>
        </w:rPr>
        <w:t xml:space="preserve"> sujeto</w:t>
      </w:r>
      <w:r>
        <w:rPr>
          <w:rFonts w:ascii="Arial" w:hAnsi="Arial" w:cs="Arial"/>
          <w:sz w:val="24"/>
          <w:szCs w:val="24"/>
        </w:rPr>
        <w:t>s</w:t>
      </w:r>
      <w:r w:rsidRPr="00477980">
        <w:rPr>
          <w:rFonts w:ascii="Arial" w:hAnsi="Arial" w:cs="Arial"/>
          <w:sz w:val="24"/>
          <w:szCs w:val="24"/>
        </w:rPr>
        <w:t xml:space="preserve"> sancionados.</w:t>
      </w:r>
    </w:p>
    <w:p w14:paraId="189DF69D" w14:textId="77777777" w:rsidR="004C6B7B" w:rsidRPr="009B30DE" w:rsidRDefault="004C6B7B" w:rsidP="004C6B7B">
      <w:pPr>
        <w:pStyle w:val="Sinespaciado"/>
      </w:pPr>
    </w:p>
    <w:p w14:paraId="7F0A9908" w14:textId="26A7B4A1" w:rsidR="004C6B7B" w:rsidRPr="00C65531" w:rsidRDefault="004C6B7B" w:rsidP="004C6B7B">
      <w:pPr>
        <w:pStyle w:val="Prrafodelista"/>
        <w:numPr>
          <w:ilvl w:val="0"/>
          <w:numId w:val="40"/>
        </w:numPr>
        <w:tabs>
          <w:tab w:val="left" w:pos="426"/>
        </w:tabs>
        <w:autoSpaceDE w:val="0"/>
        <w:autoSpaceDN w:val="0"/>
        <w:adjustRightInd w:val="0"/>
        <w:spacing w:line="360" w:lineRule="auto"/>
        <w:ind w:left="0" w:firstLine="0"/>
        <w:jc w:val="both"/>
        <w:rPr>
          <w:rFonts w:ascii="Arial" w:eastAsiaTheme="minorHAnsi" w:hAnsi="Arial" w:cs="Arial"/>
          <w:sz w:val="24"/>
          <w:szCs w:val="24"/>
          <w:lang w:eastAsia="en-US"/>
        </w:rPr>
      </w:pPr>
      <w:r w:rsidRPr="00C65531">
        <w:rPr>
          <w:rFonts w:ascii="Arial" w:eastAsiaTheme="minorHAnsi" w:hAnsi="Arial" w:cs="Arial"/>
          <w:b/>
          <w:bCs/>
          <w:sz w:val="24"/>
          <w:szCs w:val="24"/>
          <w:u w:val="single"/>
          <w:lang w:eastAsia="en-US"/>
        </w:rPr>
        <w:t>Capacidad económica.</w:t>
      </w:r>
      <w:r w:rsidRPr="00C65531">
        <w:rPr>
          <w:rFonts w:ascii="Arial" w:eastAsiaTheme="minorHAnsi" w:hAnsi="Arial" w:cs="Arial"/>
          <w:b/>
          <w:bCs/>
          <w:sz w:val="24"/>
          <w:szCs w:val="24"/>
          <w:lang w:eastAsia="en-US"/>
        </w:rPr>
        <w:t xml:space="preserve"> </w:t>
      </w:r>
      <w:r w:rsidRPr="00C65531">
        <w:rPr>
          <w:rFonts w:ascii="Arial" w:eastAsiaTheme="minorHAnsi" w:hAnsi="Arial" w:cs="Arial"/>
          <w:sz w:val="24"/>
          <w:szCs w:val="24"/>
          <w:lang w:eastAsia="en-US"/>
        </w:rPr>
        <w:t xml:space="preserve">Para imponer el monto de la multa se consideró el Informe de capacidad económico de </w:t>
      </w:r>
      <w:r>
        <w:rPr>
          <w:rFonts w:ascii="Arial" w:eastAsiaTheme="minorHAnsi" w:hAnsi="Arial" w:cs="Arial"/>
          <w:sz w:val="24"/>
          <w:szCs w:val="24"/>
          <w:lang w:eastAsia="en-US"/>
        </w:rPr>
        <w:t>la ciudadana y el ciudadano cuestionados</w:t>
      </w:r>
      <w:r w:rsidRPr="00C65531">
        <w:rPr>
          <w:rFonts w:ascii="Arial" w:eastAsiaTheme="minorHAnsi" w:hAnsi="Arial" w:cs="Arial"/>
          <w:sz w:val="24"/>
          <w:szCs w:val="24"/>
          <w:lang w:eastAsia="en-US"/>
        </w:rPr>
        <w:t xml:space="preserve">, </w:t>
      </w:r>
      <w:r>
        <w:rPr>
          <w:rFonts w:ascii="Arial" w:eastAsiaTheme="minorHAnsi" w:hAnsi="Arial" w:cs="Arial"/>
          <w:sz w:val="24"/>
          <w:szCs w:val="24"/>
          <w:lang w:eastAsia="en-US"/>
        </w:rPr>
        <w:t>mismos que fueron proporcionados por el Ayuntamiento de San Francisco de los Romo</w:t>
      </w:r>
      <w:r w:rsidRPr="00C65531">
        <w:rPr>
          <w:rFonts w:ascii="Arial" w:eastAsiaTheme="minorHAnsi" w:hAnsi="Arial" w:cs="Arial"/>
          <w:sz w:val="24"/>
          <w:szCs w:val="24"/>
          <w:lang w:eastAsia="en-US"/>
        </w:rPr>
        <w:t xml:space="preserve">, por tanto, la multa impuesta resulta proporcional y adecuada. </w:t>
      </w:r>
      <w:r>
        <w:rPr>
          <w:rFonts w:ascii="Arial" w:eastAsiaTheme="minorHAnsi" w:hAnsi="Arial" w:cs="Arial"/>
          <w:sz w:val="24"/>
          <w:szCs w:val="24"/>
          <w:lang w:eastAsia="en-US"/>
        </w:rPr>
        <w:t xml:space="preserve">Asimismo, tal información se tomó en cuenta para la imposición de la sanción correspondiente a las ciudadanas </w:t>
      </w:r>
      <w:r w:rsidRPr="007F6175">
        <w:rPr>
          <w:rFonts w:ascii="Arial" w:eastAsia="Arial" w:hAnsi="Arial" w:cs="Arial"/>
          <w:bCs/>
          <w:sz w:val="24"/>
          <w:szCs w:val="24"/>
        </w:rPr>
        <w:t>María Elena Martínez Navarro</w:t>
      </w:r>
      <w:r>
        <w:rPr>
          <w:rFonts w:ascii="Arial" w:eastAsia="Arial" w:hAnsi="Arial" w:cs="Arial"/>
          <w:bCs/>
          <w:sz w:val="24"/>
          <w:szCs w:val="24"/>
        </w:rPr>
        <w:t xml:space="preserve"> y </w:t>
      </w:r>
      <w:r w:rsidRPr="007F6175">
        <w:rPr>
          <w:rFonts w:ascii="Arial" w:eastAsia="Arial" w:hAnsi="Arial" w:cs="Arial"/>
          <w:bCs/>
          <w:sz w:val="24"/>
          <w:szCs w:val="24"/>
        </w:rPr>
        <w:t>Esther Márquez Alemán</w:t>
      </w:r>
      <w:r>
        <w:rPr>
          <w:rFonts w:ascii="Arial" w:eastAsia="Arial" w:hAnsi="Arial" w:cs="Arial"/>
          <w:bCs/>
          <w:sz w:val="24"/>
          <w:szCs w:val="24"/>
        </w:rPr>
        <w:t>.</w:t>
      </w:r>
    </w:p>
    <w:p w14:paraId="549DCA5B" w14:textId="77777777" w:rsidR="004C6B7B" w:rsidRPr="001A7210" w:rsidRDefault="004C6B7B" w:rsidP="004C6B7B">
      <w:pPr>
        <w:pStyle w:val="Sinespaciado"/>
        <w:tabs>
          <w:tab w:val="left" w:pos="426"/>
        </w:tabs>
        <w:rPr>
          <w:rFonts w:eastAsiaTheme="minorHAnsi"/>
          <w:lang w:eastAsia="en-US"/>
        </w:rPr>
      </w:pPr>
    </w:p>
    <w:p w14:paraId="4468E80A" w14:textId="70E6B7C1" w:rsidR="004C6B7B" w:rsidRPr="00C65531" w:rsidRDefault="004C6B7B" w:rsidP="004C6B7B">
      <w:pPr>
        <w:pStyle w:val="Prrafodelista"/>
        <w:numPr>
          <w:ilvl w:val="0"/>
          <w:numId w:val="40"/>
        </w:numPr>
        <w:tabs>
          <w:tab w:val="left" w:pos="426"/>
        </w:tabs>
        <w:autoSpaceDE w:val="0"/>
        <w:autoSpaceDN w:val="0"/>
        <w:adjustRightInd w:val="0"/>
        <w:spacing w:line="360" w:lineRule="auto"/>
        <w:ind w:left="0" w:firstLine="0"/>
        <w:jc w:val="both"/>
        <w:rPr>
          <w:rFonts w:ascii="Arial" w:eastAsiaTheme="minorHAnsi" w:hAnsi="Arial" w:cs="Arial"/>
          <w:b/>
          <w:bCs/>
          <w:sz w:val="24"/>
          <w:szCs w:val="24"/>
          <w:lang w:eastAsia="en-US"/>
        </w:rPr>
      </w:pPr>
      <w:r w:rsidRPr="00C65531">
        <w:rPr>
          <w:rFonts w:ascii="Arial" w:eastAsiaTheme="minorHAnsi" w:hAnsi="Arial" w:cs="Arial"/>
          <w:b/>
          <w:bCs/>
          <w:sz w:val="24"/>
          <w:szCs w:val="24"/>
          <w:u w:val="single"/>
          <w:lang w:eastAsia="en-US"/>
        </w:rPr>
        <w:t>Pago de la multa.</w:t>
      </w:r>
      <w:r w:rsidRPr="00C65531">
        <w:rPr>
          <w:rFonts w:ascii="Arial" w:eastAsiaTheme="minorHAnsi" w:hAnsi="Arial" w:cs="Arial"/>
          <w:b/>
          <w:bCs/>
          <w:sz w:val="24"/>
          <w:szCs w:val="24"/>
          <w:lang w:eastAsia="en-US"/>
        </w:rPr>
        <w:t xml:space="preserve"> </w:t>
      </w:r>
      <w:r w:rsidRPr="00C65531">
        <w:rPr>
          <w:rFonts w:ascii="Arial" w:eastAsiaTheme="minorHAnsi" w:hAnsi="Arial" w:cs="Arial"/>
          <w:sz w:val="24"/>
          <w:szCs w:val="24"/>
          <w:lang w:eastAsia="en-US"/>
        </w:rPr>
        <w:t xml:space="preserve">El pago de la multa impuesta </w:t>
      </w:r>
      <w:r>
        <w:rPr>
          <w:rFonts w:ascii="Arial" w:eastAsiaTheme="minorHAnsi" w:hAnsi="Arial" w:cs="Arial"/>
          <w:sz w:val="24"/>
          <w:szCs w:val="24"/>
          <w:lang w:eastAsia="en-US"/>
        </w:rPr>
        <w:t>la servidora y el servidor público sancionados</w:t>
      </w:r>
      <w:r w:rsidRPr="00C65531">
        <w:rPr>
          <w:rFonts w:ascii="Arial" w:eastAsiaTheme="minorHAnsi" w:hAnsi="Arial" w:cs="Arial"/>
          <w:sz w:val="24"/>
          <w:szCs w:val="24"/>
          <w:lang w:eastAsia="en-US"/>
        </w:rPr>
        <w:t>, deberá realizarse en la Dirección Administrativa del Instituto local, dentro de los 15 días siguientes a que esta sentencia quede firme.</w:t>
      </w:r>
    </w:p>
    <w:p w14:paraId="33211CD4" w14:textId="77777777" w:rsidR="004C6B7B" w:rsidRPr="004E2A76" w:rsidRDefault="004C6B7B" w:rsidP="004C6B7B">
      <w:pPr>
        <w:pStyle w:val="Sinespaciado"/>
      </w:pPr>
    </w:p>
    <w:p w14:paraId="4270E2A9" w14:textId="316E64DF" w:rsidR="00BD7CB0" w:rsidRPr="001D254E" w:rsidRDefault="00BD7CB0" w:rsidP="00E6294B">
      <w:pPr>
        <w:pBdr>
          <w:top w:val="nil"/>
          <w:left w:val="nil"/>
          <w:bottom w:val="nil"/>
          <w:right w:val="nil"/>
          <w:between w:val="nil"/>
        </w:pBdr>
        <w:tabs>
          <w:tab w:val="left" w:pos="0"/>
          <w:tab w:val="left" w:pos="426"/>
        </w:tabs>
        <w:spacing w:line="360" w:lineRule="auto"/>
        <w:jc w:val="center"/>
        <w:rPr>
          <w:rFonts w:ascii="Arial" w:eastAsia="Arial" w:hAnsi="Arial" w:cs="Arial"/>
          <w:b/>
          <w:color w:val="000000"/>
          <w:sz w:val="24"/>
          <w:szCs w:val="24"/>
        </w:rPr>
      </w:pPr>
      <w:r w:rsidRPr="001D254E">
        <w:rPr>
          <w:rFonts w:ascii="Arial" w:eastAsia="Arial" w:hAnsi="Arial" w:cs="Arial"/>
          <w:b/>
          <w:color w:val="000000"/>
          <w:sz w:val="24"/>
          <w:szCs w:val="24"/>
        </w:rPr>
        <w:t>V</w:t>
      </w:r>
      <w:r w:rsidR="00940E6A">
        <w:rPr>
          <w:rFonts w:ascii="Arial" w:eastAsia="Arial" w:hAnsi="Arial" w:cs="Arial"/>
          <w:b/>
          <w:color w:val="000000"/>
          <w:sz w:val="24"/>
          <w:szCs w:val="24"/>
        </w:rPr>
        <w:t>I</w:t>
      </w:r>
      <w:r w:rsidRPr="001D254E">
        <w:rPr>
          <w:rFonts w:ascii="Arial" w:eastAsia="Arial" w:hAnsi="Arial" w:cs="Arial"/>
          <w:b/>
          <w:color w:val="000000"/>
          <w:sz w:val="24"/>
          <w:szCs w:val="24"/>
        </w:rPr>
        <w:t>I. R</w:t>
      </w:r>
      <w:r w:rsidR="00A94C3B" w:rsidRPr="001D254E">
        <w:rPr>
          <w:rFonts w:ascii="Arial" w:eastAsia="Arial" w:hAnsi="Arial" w:cs="Arial"/>
          <w:b/>
          <w:color w:val="000000"/>
          <w:sz w:val="24"/>
          <w:szCs w:val="24"/>
        </w:rPr>
        <w:t>esolutivo</w:t>
      </w:r>
      <w:r w:rsidR="00F059ED" w:rsidRPr="001D254E">
        <w:rPr>
          <w:rFonts w:ascii="Arial" w:eastAsia="Arial" w:hAnsi="Arial" w:cs="Arial"/>
          <w:b/>
          <w:color w:val="000000"/>
          <w:sz w:val="24"/>
          <w:szCs w:val="24"/>
        </w:rPr>
        <w:t>s</w:t>
      </w:r>
      <w:r w:rsidR="00D03D98">
        <w:rPr>
          <w:rFonts w:ascii="Arial" w:eastAsia="Arial" w:hAnsi="Arial" w:cs="Arial"/>
          <w:b/>
          <w:color w:val="000000"/>
          <w:sz w:val="24"/>
          <w:szCs w:val="24"/>
        </w:rPr>
        <w:t>:</w:t>
      </w:r>
    </w:p>
    <w:p w14:paraId="20A34BD2" w14:textId="77777777" w:rsidR="00DE6160" w:rsidRPr="00404449" w:rsidRDefault="00DE6160" w:rsidP="00DE6160">
      <w:pPr>
        <w:pStyle w:val="Sinespaciado"/>
        <w:rPr>
          <w:rFonts w:eastAsia="Arial"/>
        </w:rPr>
      </w:pPr>
    </w:p>
    <w:p w14:paraId="33A0824B" w14:textId="19DC888E" w:rsidR="00DE6160" w:rsidRPr="001D254E" w:rsidRDefault="00DE6160" w:rsidP="00DE6160">
      <w:pPr>
        <w:spacing w:line="360" w:lineRule="auto"/>
        <w:jc w:val="both"/>
        <w:rPr>
          <w:rFonts w:ascii="Arial" w:eastAsia="Arial" w:hAnsi="Arial" w:cs="Arial"/>
          <w:bCs/>
          <w:sz w:val="24"/>
          <w:szCs w:val="24"/>
        </w:rPr>
      </w:pPr>
      <w:r w:rsidRPr="001D254E">
        <w:rPr>
          <w:rFonts w:ascii="Arial" w:eastAsia="Arial" w:hAnsi="Arial" w:cs="Arial"/>
          <w:b/>
          <w:sz w:val="24"/>
          <w:szCs w:val="24"/>
        </w:rPr>
        <w:t>Primero.</w:t>
      </w:r>
      <w:r w:rsidRPr="001D254E">
        <w:rPr>
          <w:sz w:val="24"/>
          <w:szCs w:val="24"/>
        </w:rPr>
        <w:t xml:space="preserve"> </w:t>
      </w:r>
      <w:r w:rsidRPr="001D254E">
        <w:rPr>
          <w:rFonts w:ascii="Arial" w:eastAsia="Arial" w:hAnsi="Arial" w:cs="Arial"/>
          <w:bCs/>
          <w:sz w:val="24"/>
          <w:szCs w:val="24"/>
        </w:rPr>
        <w:t xml:space="preserve">Se </w:t>
      </w:r>
      <w:r w:rsidRPr="00404449">
        <w:rPr>
          <w:rFonts w:ascii="Arial" w:eastAsia="Arial" w:hAnsi="Arial" w:cs="Arial"/>
          <w:b/>
          <w:sz w:val="24"/>
          <w:szCs w:val="24"/>
        </w:rPr>
        <w:t>acredita la</w:t>
      </w:r>
      <w:r w:rsidR="00A14A98">
        <w:rPr>
          <w:rFonts w:ascii="Arial" w:eastAsia="Arial" w:hAnsi="Arial" w:cs="Arial"/>
          <w:b/>
          <w:sz w:val="24"/>
          <w:szCs w:val="24"/>
        </w:rPr>
        <w:t xml:space="preserve"> existencia de la</w:t>
      </w:r>
      <w:r w:rsidRPr="00404449">
        <w:rPr>
          <w:rFonts w:ascii="Arial" w:eastAsia="Arial" w:hAnsi="Arial" w:cs="Arial"/>
          <w:b/>
          <w:sz w:val="24"/>
          <w:szCs w:val="24"/>
        </w:rPr>
        <w:t xml:space="preserve"> infracción</w:t>
      </w:r>
      <w:r w:rsidRPr="001D254E">
        <w:rPr>
          <w:rFonts w:ascii="Arial" w:eastAsia="Arial" w:hAnsi="Arial" w:cs="Arial"/>
          <w:bCs/>
          <w:sz w:val="24"/>
          <w:szCs w:val="24"/>
        </w:rPr>
        <w:t xml:space="preserve"> atribuida a </w:t>
      </w:r>
      <w:r w:rsidR="00A64F0B">
        <w:rPr>
          <w:rFonts w:ascii="Arial" w:eastAsia="Arial" w:hAnsi="Arial" w:cs="Arial"/>
          <w:bCs/>
          <w:sz w:val="24"/>
          <w:szCs w:val="24"/>
        </w:rPr>
        <w:t>Juana Silvia Santos Hernández,</w:t>
      </w:r>
      <w:r w:rsidR="00E6294B">
        <w:rPr>
          <w:rFonts w:ascii="Arial" w:eastAsia="Arial" w:hAnsi="Arial" w:cs="Arial"/>
          <w:bCs/>
          <w:sz w:val="24"/>
          <w:szCs w:val="24"/>
        </w:rPr>
        <w:t xml:space="preserve"> </w:t>
      </w:r>
      <w:r w:rsidR="00A64F0B">
        <w:rPr>
          <w:rFonts w:ascii="Arial" w:eastAsia="Arial" w:hAnsi="Arial" w:cs="Arial"/>
          <w:bCs/>
          <w:sz w:val="24"/>
          <w:szCs w:val="24"/>
        </w:rPr>
        <w:t>María Elena Martínez Navarro, Esther Márquez Alemán y J. Jesús Hernández Fuentes</w:t>
      </w:r>
      <w:r w:rsidR="00A14A98">
        <w:rPr>
          <w:rFonts w:ascii="Arial" w:eastAsia="Arial" w:hAnsi="Arial" w:cs="Arial"/>
          <w:bCs/>
          <w:sz w:val="24"/>
          <w:szCs w:val="24"/>
        </w:rPr>
        <w:t>.</w:t>
      </w:r>
    </w:p>
    <w:p w14:paraId="2FB34A45" w14:textId="77777777" w:rsidR="00DE6160" w:rsidRPr="00A14A98" w:rsidRDefault="00DE6160" w:rsidP="00A14A98">
      <w:pPr>
        <w:pStyle w:val="Sinespaciado"/>
        <w:rPr>
          <w:rFonts w:eastAsia="Arial"/>
        </w:rPr>
      </w:pPr>
    </w:p>
    <w:p w14:paraId="0F31321F" w14:textId="59C9383A" w:rsidR="00CA652F" w:rsidRDefault="00DE6160" w:rsidP="004C6B7B">
      <w:pPr>
        <w:spacing w:line="360" w:lineRule="auto"/>
        <w:jc w:val="both"/>
        <w:rPr>
          <w:rFonts w:ascii="Arial" w:hAnsi="Arial" w:cs="Arial"/>
          <w:sz w:val="24"/>
          <w:szCs w:val="24"/>
        </w:rPr>
      </w:pPr>
      <w:r w:rsidRPr="001D254E">
        <w:rPr>
          <w:rFonts w:ascii="Arial" w:eastAsia="Arial" w:hAnsi="Arial" w:cs="Arial"/>
          <w:b/>
          <w:bCs/>
          <w:sz w:val="24"/>
          <w:szCs w:val="24"/>
        </w:rPr>
        <w:t>Segundo.</w:t>
      </w:r>
      <w:r w:rsidRPr="001D254E">
        <w:rPr>
          <w:rFonts w:ascii="Arial" w:eastAsia="Arial" w:hAnsi="Arial" w:cs="Arial"/>
          <w:sz w:val="24"/>
          <w:szCs w:val="24"/>
        </w:rPr>
        <w:t xml:space="preserve"> Se </w:t>
      </w:r>
      <w:r w:rsidRPr="00404449">
        <w:rPr>
          <w:rFonts w:ascii="Arial" w:eastAsia="Arial" w:hAnsi="Arial" w:cs="Arial"/>
          <w:b/>
          <w:bCs/>
          <w:sz w:val="24"/>
          <w:szCs w:val="24"/>
        </w:rPr>
        <w:t xml:space="preserve">impone </w:t>
      </w:r>
      <w:r w:rsidRPr="001D254E">
        <w:rPr>
          <w:rFonts w:ascii="Arial" w:eastAsia="Arial" w:hAnsi="Arial" w:cs="Arial"/>
          <w:bCs/>
          <w:sz w:val="24"/>
          <w:szCs w:val="24"/>
        </w:rPr>
        <w:t xml:space="preserve">a </w:t>
      </w:r>
      <w:r w:rsidR="00A64F0B">
        <w:rPr>
          <w:rFonts w:ascii="Arial" w:eastAsia="Arial" w:hAnsi="Arial" w:cs="Arial"/>
          <w:bCs/>
          <w:sz w:val="24"/>
          <w:szCs w:val="24"/>
        </w:rPr>
        <w:t xml:space="preserve">Juana Silvia Santos </w:t>
      </w:r>
      <w:r w:rsidR="00A14A98">
        <w:rPr>
          <w:rFonts w:ascii="Arial" w:eastAsia="Arial" w:hAnsi="Arial" w:cs="Arial"/>
          <w:bCs/>
          <w:sz w:val="24"/>
          <w:szCs w:val="24"/>
        </w:rPr>
        <w:t xml:space="preserve">Hernández </w:t>
      </w:r>
      <w:r w:rsidR="00CA652F">
        <w:rPr>
          <w:rFonts w:ascii="Arial" w:eastAsia="Arial" w:hAnsi="Arial" w:cs="Arial"/>
          <w:bCs/>
          <w:sz w:val="24"/>
          <w:szCs w:val="24"/>
        </w:rPr>
        <w:t xml:space="preserve">una multa consistente en </w:t>
      </w:r>
      <w:r w:rsidR="00CA652F" w:rsidRPr="00CD6402">
        <w:rPr>
          <w:rFonts w:ascii="Arial" w:eastAsia="Arial" w:hAnsi="Arial" w:cs="Arial"/>
          <w:b/>
          <w:sz w:val="24"/>
          <w:szCs w:val="24"/>
        </w:rPr>
        <w:t>40 UMAS</w:t>
      </w:r>
      <w:r w:rsidR="00CA652F">
        <w:rPr>
          <w:rFonts w:ascii="Arial" w:eastAsia="Arial" w:hAnsi="Arial" w:cs="Arial"/>
          <w:bCs/>
          <w:sz w:val="24"/>
          <w:szCs w:val="24"/>
        </w:rPr>
        <w:t xml:space="preserve"> </w:t>
      </w:r>
      <w:r w:rsidR="00CA652F">
        <w:rPr>
          <w:rFonts w:ascii="Arial" w:hAnsi="Arial" w:cs="Arial"/>
          <w:sz w:val="24"/>
          <w:szCs w:val="24"/>
        </w:rPr>
        <w:t>(Cuarenta Unidades de Medida y Actualización</w:t>
      </w:r>
      <w:r w:rsidR="00CA652F">
        <w:rPr>
          <w:rStyle w:val="Refdenotaalpie"/>
          <w:rFonts w:ascii="Arial" w:hAnsi="Arial" w:cs="Arial"/>
          <w:sz w:val="24"/>
          <w:szCs w:val="24"/>
        </w:rPr>
        <w:footnoteReference w:id="23"/>
      </w:r>
      <w:r w:rsidR="00CA652F">
        <w:rPr>
          <w:rFonts w:ascii="Arial" w:hAnsi="Arial" w:cs="Arial"/>
          <w:sz w:val="24"/>
          <w:szCs w:val="24"/>
        </w:rPr>
        <w:t>) equivalente a $</w:t>
      </w:r>
      <w:r w:rsidR="00CA652F" w:rsidRPr="004C6B7B">
        <w:rPr>
          <w:rFonts w:ascii="Arial" w:hAnsi="Arial" w:cs="Arial"/>
          <w:sz w:val="24"/>
          <w:szCs w:val="24"/>
        </w:rPr>
        <w:t>3,584.8</w:t>
      </w:r>
      <w:r w:rsidR="00CA652F" w:rsidRPr="004C6B7B">
        <w:rPr>
          <w:rFonts w:ascii="Arial" w:hAnsi="Arial" w:cs="Arial"/>
          <w:sz w:val="24"/>
          <w:szCs w:val="24"/>
        </w:rPr>
        <w:t>‬</w:t>
      </w:r>
      <w:r w:rsidR="00CA652F">
        <w:rPr>
          <w:rFonts w:ascii="Arial" w:hAnsi="Arial" w:cs="Arial"/>
          <w:sz w:val="24"/>
          <w:szCs w:val="24"/>
        </w:rPr>
        <w:t>0</w:t>
      </w:r>
      <w:r w:rsidR="00CA652F" w:rsidRPr="004C6B7B">
        <w:rPr>
          <w:rFonts w:ascii="Arial" w:hAnsi="Arial" w:cs="Arial"/>
          <w:sz w:val="24"/>
          <w:szCs w:val="24"/>
        </w:rPr>
        <w:t xml:space="preserve"> </w:t>
      </w:r>
      <w:r w:rsidR="00CA652F">
        <w:rPr>
          <w:rFonts w:ascii="Arial" w:hAnsi="Arial" w:cs="Arial"/>
          <w:sz w:val="24"/>
          <w:szCs w:val="24"/>
        </w:rPr>
        <w:t>(Tres mil quinientos ochenta y cuatro pesos 80/100 M.N.).</w:t>
      </w:r>
    </w:p>
    <w:p w14:paraId="0F83B02F" w14:textId="77777777" w:rsidR="00CA652F" w:rsidRDefault="00CA652F" w:rsidP="00CA652F">
      <w:pPr>
        <w:pStyle w:val="Sinespaciado"/>
      </w:pPr>
    </w:p>
    <w:p w14:paraId="334AF884" w14:textId="55226C0E" w:rsidR="00A14A98" w:rsidRDefault="00CA652F" w:rsidP="004C6B7B">
      <w:pPr>
        <w:spacing w:line="360" w:lineRule="auto"/>
        <w:jc w:val="both"/>
        <w:rPr>
          <w:rFonts w:ascii="Arial" w:hAnsi="Arial" w:cs="Arial"/>
          <w:sz w:val="24"/>
          <w:szCs w:val="24"/>
        </w:rPr>
      </w:pPr>
      <w:r>
        <w:rPr>
          <w:rFonts w:ascii="Arial" w:hAnsi="Arial" w:cs="Arial"/>
          <w:b/>
          <w:bCs/>
          <w:sz w:val="24"/>
          <w:szCs w:val="24"/>
        </w:rPr>
        <w:t xml:space="preserve">Tercero. </w:t>
      </w:r>
      <w:r w:rsidRPr="001D254E">
        <w:rPr>
          <w:rFonts w:ascii="Arial" w:eastAsia="Arial" w:hAnsi="Arial" w:cs="Arial"/>
          <w:sz w:val="24"/>
          <w:szCs w:val="24"/>
        </w:rPr>
        <w:t xml:space="preserve">Se </w:t>
      </w:r>
      <w:r w:rsidRPr="00404449">
        <w:rPr>
          <w:rFonts w:ascii="Arial" w:eastAsia="Arial" w:hAnsi="Arial" w:cs="Arial"/>
          <w:b/>
          <w:bCs/>
          <w:sz w:val="24"/>
          <w:szCs w:val="24"/>
        </w:rPr>
        <w:t xml:space="preserve">impone </w:t>
      </w:r>
      <w:r w:rsidRPr="001D254E">
        <w:rPr>
          <w:rFonts w:ascii="Arial" w:eastAsia="Arial" w:hAnsi="Arial" w:cs="Arial"/>
          <w:bCs/>
          <w:sz w:val="24"/>
          <w:szCs w:val="24"/>
        </w:rPr>
        <w:t>a</w:t>
      </w:r>
      <w:r w:rsidR="00A14A98">
        <w:rPr>
          <w:rFonts w:ascii="Arial" w:eastAsia="Arial" w:hAnsi="Arial" w:cs="Arial"/>
          <w:bCs/>
          <w:sz w:val="24"/>
          <w:szCs w:val="24"/>
        </w:rPr>
        <w:t xml:space="preserve"> J. Jesús Hernández Fuentes, </w:t>
      </w:r>
      <w:r w:rsidRPr="00CA652F">
        <w:rPr>
          <w:rFonts w:ascii="Arial" w:eastAsia="Arial" w:hAnsi="Arial" w:cs="Arial"/>
          <w:bCs/>
          <w:sz w:val="24"/>
          <w:szCs w:val="24"/>
        </w:rPr>
        <w:t xml:space="preserve">una multa consistente en </w:t>
      </w:r>
      <w:r w:rsidRPr="00CA652F">
        <w:rPr>
          <w:rFonts w:ascii="Arial" w:eastAsia="Arial" w:hAnsi="Arial" w:cs="Arial"/>
          <w:b/>
          <w:sz w:val="24"/>
          <w:szCs w:val="24"/>
        </w:rPr>
        <w:t>20 UMAS</w:t>
      </w:r>
      <w:r w:rsidRPr="00CA652F">
        <w:rPr>
          <w:rFonts w:ascii="Arial" w:eastAsia="Arial" w:hAnsi="Arial" w:cs="Arial"/>
          <w:bCs/>
          <w:sz w:val="24"/>
          <w:szCs w:val="24"/>
        </w:rPr>
        <w:t xml:space="preserve"> (Veinte Unidades de Medida y Actualización) equivalente a $1,792.40 (Mil setecientos noventa y dos pesos 40/100 M.N.)</w:t>
      </w:r>
      <w:r>
        <w:rPr>
          <w:rFonts w:ascii="Arial" w:eastAsia="Arial" w:hAnsi="Arial" w:cs="Arial"/>
          <w:bCs/>
          <w:sz w:val="24"/>
          <w:szCs w:val="24"/>
        </w:rPr>
        <w:t>.</w:t>
      </w:r>
    </w:p>
    <w:p w14:paraId="0FE4601C" w14:textId="77777777" w:rsidR="004C6B7B" w:rsidRDefault="004C6B7B" w:rsidP="004C6B7B">
      <w:pPr>
        <w:pStyle w:val="Sinespaciado"/>
        <w:rPr>
          <w:rFonts w:eastAsia="Arial"/>
        </w:rPr>
      </w:pPr>
    </w:p>
    <w:p w14:paraId="3F296459" w14:textId="4252ECAD" w:rsidR="00B213DC" w:rsidRDefault="00CA652F" w:rsidP="00F72674">
      <w:pPr>
        <w:spacing w:line="360" w:lineRule="auto"/>
        <w:jc w:val="both"/>
        <w:rPr>
          <w:rFonts w:ascii="Arial" w:eastAsia="Arial" w:hAnsi="Arial" w:cs="Arial"/>
          <w:bCs/>
          <w:sz w:val="24"/>
          <w:szCs w:val="24"/>
        </w:rPr>
      </w:pPr>
      <w:r>
        <w:rPr>
          <w:rFonts w:ascii="Arial" w:eastAsia="Arial" w:hAnsi="Arial" w:cs="Arial"/>
          <w:b/>
          <w:sz w:val="24"/>
          <w:szCs w:val="24"/>
        </w:rPr>
        <w:t>Cuarto</w:t>
      </w:r>
      <w:r w:rsidR="00A14A98">
        <w:rPr>
          <w:rFonts w:ascii="Arial" w:eastAsia="Arial" w:hAnsi="Arial" w:cs="Arial"/>
          <w:b/>
          <w:sz w:val="24"/>
          <w:szCs w:val="24"/>
        </w:rPr>
        <w:t xml:space="preserve">. </w:t>
      </w:r>
      <w:r w:rsidR="00A14A98">
        <w:rPr>
          <w:rFonts w:ascii="Arial" w:eastAsia="Arial" w:hAnsi="Arial" w:cs="Arial"/>
          <w:bCs/>
          <w:sz w:val="24"/>
          <w:szCs w:val="24"/>
        </w:rPr>
        <w:t xml:space="preserve">Se </w:t>
      </w:r>
      <w:r w:rsidR="00A14A98" w:rsidRPr="00CD6402">
        <w:rPr>
          <w:rFonts w:ascii="Arial" w:eastAsia="Arial" w:hAnsi="Arial" w:cs="Arial"/>
          <w:b/>
          <w:sz w:val="24"/>
          <w:szCs w:val="24"/>
        </w:rPr>
        <w:t xml:space="preserve">impone </w:t>
      </w:r>
      <w:r w:rsidR="00A14A98">
        <w:rPr>
          <w:rFonts w:ascii="Arial" w:eastAsia="Arial" w:hAnsi="Arial" w:cs="Arial"/>
          <w:bCs/>
          <w:sz w:val="24"/>
          <w:szCs w:val="24"/>
        </w:rPr>
        <w:t xml:space="preserve">a </w:t>
      </w:r>
      <w:r w:rsidR="00A64F0B">
        <w:rPr>
          <w:rFonts w:ascii="Arial" w:eastAsia="Arial" w:hAnsi="Arial" w:cs="Arial"/>
          <w:bCs/>
          <w:sz w:val="24"/>
          <w:szCs w:val="24"/>
        </w:rPr>
        <w:t>María Elena Martínez Navarro</w:t>
      </w:r>
      <w:r w:rsidR="00A14A98">
        <w:rPr>
          <w:rFonts w:ascii="Arial" w:eastAsia="Arial" w:hAnsi="Arial" w:cs="Arial"/>
          <w:bCs/>
          <w:sz w:val="24"/>
          <w:szCs w:val="24"/>
        </w:rPr>
        <w:t xml:space="preserve"> y a</w:t>
      </w:r>
      <w:r w:rsidR="00A64F0B">
        <w:rPr>
          <w:rFonts w:ascii="Arial" w:eastAsia="Arial" w:hAnsi="Arial" w:cs="Arial"/>
          <w:bCs/>
          <w:sz w:val="24"/>
          <w:szCs w:val="24"/>
        </w:rPr>
        <w:t xml:space="preserve"> Esther Márquez Alemán </w:t>
      </w:r>
      <w:r w:rsidR="00A14A98">
        <w:rPr>
          <w:rFonts w:ascii="Arial" w:eastAsia="Arial" w:hAnsi="Arial" w:cs="Arial"/>
          <w:bCs/>
          <w:sz w:val="24"/>
          <w:szCs w:val="24"/>
        </w:rPr>
        <w:t xml:space="preserve">una sanción consistente en una </w:t>
      </w:r>
      <w:r w:rsidR="00A14A98" w:rsidRPr="00B4599E">
        <w:rPr>
          <w:rFonts w:ascii="Arial" w:eastAsia="Arial" w:hAnsi="Arial" w:cs="Arial"/>
          <w:b/>
          <w:sz w:val="24"/>
          <w:szCs w:val="24"/>
        </w:rPr>
        <w:t>amonestación pública.</w:t>
      </w:r>
      <w:r w:rsidR="00A14A98">
        <w:rPr>
          <w:rFonts w:ascii="Arial" w:eastAsia="Arial" w:hAnsi="Arial" w:cs="Arial"/>
          <w:bCs/>
          <w:sz w:val="24"/>
          <w:szCs w:val="24"/>
        </w:rPr>
        <w:t xml:space="preserve"> </w:t>
      </w:r>
    </w:p>
    <w:p w14:paraId="7EE6478F" w14:textId="3C5C88AA" w:rsidR="00A14A98" w:rsidRDefault="00A14A98" w:rsidP="00B4599E">
      <w:pPr>
        <w:pStyle w:val="Sinespaciado"/>
        <w:rPr>
          <w:rFonts w:eastAsia="Arial"/>
        </w:rPr>
      </w:pPr>
    </w:p>
    <w:p w14:paraId="44F3C0FE" w14:textId="77777777" w:rsidR="000D584D" w:rsidRDefault="000D584D" w:rsidP="00B4599E">
      <w:pPr>
        <w:pStyle w:val="Sinespaciado"/>
        <w:rPr>
          <w:rFonts w:eastAsia="Arial"/>
        </w:rPr>
      </w:pPr>
    </w:p>
    <w:p w14:paraId="313E1D9F" w14:textId="385E77D3" w:rsidR="00A14A98" w:rsidRPr="00B213DC" w:rsidRDefault="00CA652F" w:rsidP="00F72674">
      <w:pPr>
        <w:spacing w:line="360" w:lineRule="auto"/>
        <w:jc w:val="both"/>
        <w:rPr>
          <w:rFonts w:ascii="Arial" w:eastAsia="Arial" w:hAnsi="Arial" w:cs="Arial"/>
          <w:b/>
          <w:sz w:val="24"/>
          <w:szCs w:val="24"/>
        </w:rPr>
      </w:pPr>
      <w:r>
        <w:rPr>
          <w:rFonts w:ascii="Arial" w:eastAsia="Arial" w:hAnsi="Arial" w:cs="Arial"/>
          <w:b/>
          <w:sz w:val="24"/>
          <w:szCs w:val="24"/>
        </w:rPr>
        <w:lastRenderedPageBreak/>
        <w:t>Quinto</w:t>
      </w:r>
      <w:r w:rsidR="00A14A98" w:rsidRPr="00A14A98">
        <w:rPr>
          <w:rFonts w:ascii="Arial" w:eastAsia="Arial" w:hAnsi="Arial" w:cs="Arial"/>
          <w:b/>
          <w:sz w:val="24"/>
          <w:szCs w:val="24"/>
        </w:rPr>
        <w:t>.</w:t>
      </w:r>
      <w:r w:rsidR="00A14A98">
        <w:rPr>
          <w:rFonts w:ascii="Arial" w:eastAsia="Arial" w:hAnsi="Arial" w:cs="Arial"/>
          <w:bCs/>
          <w:sz w:val="24"/>
          <w:szCs w:val="24"/>
        </w:rPr>
        <w:t xml:space="preserve"> Se declara </w:t>
      </w:r>
      <w:r w:rsidR="00A14A98" w:rsidRPr="00A14A98">
        <w:rPr>
          <w:rFonts w:ascii="Arial" w:eastAsia="Arial" w:hAnsi="Arial" w:cs="Arial"/>
          <w:b/>
          <w:sz w:val="24"/>
          <w:szCs w:val="24"/>
        </w:rPr>
        <w:t>la inexistencia</w:t>
      </w:r>
      <w:r w:rsidR="00A14A98">
        <w:rPr>
          <w:rFonts w:ascii="Arial" w:eastAsia="Arial" w:hAnsi="Arial" w:cs="Arial"/>
          <w:bCs/>
          <w:sz w:val="24"/>
          <w:szCs w:val="24"/>
        </w:rPr>
        <w:t xml:space="preserve"> de la infracción consistente en actos anticipados de campaña, atribuida a Margarita Gallegos Soto entonces candidata a la Presidencia Municipal del Ayuntamiento de San Francisco de los Romo, Aguascalientes.</w:t>
      </w:r>
    </w:p>
    <w:p w14:paraId="28231262" w14:textId="6485098C" w:rsidR="00CD6402" w:rsidRDefault="00CD6402" w:rsidP="00CD6402">
      <w:pPr>
        <w:pStyle w:val="Sinespaciado"/>
        <w:rPr>
          <w:rFonts w:eastAsia="Arial"/>
        </w:rPr>
      </w:pPr>
    </w:p>
    <w:p w14:paraId="5BABA407" w14:textId="1848CFE7" w:rsidR="00CD6402" w:rsidRDefault="00CA652F" w:rsidP="00CD6402">
      <w:pPr>
        <w:pStyle w:val="Prrafodelista"/>
        <w:pBdr>
          <w:top w:val="nil"/>
          <w:left w:val="nil"/>
          <w:bottom w:val="nil"/>
          <w:right w:val="nil"/>
          <w:between w:val="nil"/>
        </w:pBdr>
        <w:tabs>
          <w:tab w:val="left" w:pos="284"/>
        </w:tabs>
        <w:spacing w:line="360" w:lineRule="auto"/>
        <w:ind w:left="0" w:right="36"/>
        <w:jc w:val="both"/>
        <w:rPr>
          <w:rFonts w:ascii="Arial" w:eastAsiaTheme="minorHAnsi" w:hAnsi="Arial" w:cs="Arial"/>
          <w:sz w:val="24"/>
          <w:szCs w:val="24"/>
          <w:lang w:eastAsia="en-US"/>
        </w:rPr>
      </w:pPr>
      <w:r>
        <w:rPr>
          <w:rFonts w:ascii="Arial" w:eastAsiaTheme="minorHAnsi" w:hAnsi="Arial" w:cs="Arial"/>
          <w:b/>
          <w:bCs/>
          <w:sz w:val="24"/>
          <w:szCs w:val="24"/>
          <w:lang w:eastAsia="en-US"/>
        </w:rPr>
        <w:t>S</w:t>
      </w:r>
      <w:r w:rsidR="000D584D">
        <w:rPr>
          <w:rFonts w:ascii="Arial" w:eastAsiaTheme="minorHAnsi" w:hAnsi="Arial" w:cs="Arial"/>
          <w:b/>
          <w:bCs/>
          <w:sz w:val="24"/>
          <w:szCs w:val="24"/>
          <w:lang w:eastAsia="en-US"/>
        </w:rPr>
        <w:t>exto</w:t>
      </w:r>
      <w:r w:rsidR="00CD6402" w:rsidRPr="00CD6402">
        <w:rPr>
          <w:rFonts w:ascii="Arial" w:eastAsiaTheme="minorHAnsi" w:hAnsi="Arial" w:cs="Arial"/>
          <w:b/>
          <w:bCs/>
          <w:sz w:val="24"/>
          <w:szCs w:val="24"/>
          <w:lang w:eastAsia="en-US"/>
        </w:rPr>
        <w:t>.</w:t>
      </w:r>
      <w:r w:rsidR="00CD6402">
        <w:rPr>
          <w:rFonts w:ascii="Arial" w:eastAsiaTheme="minorHAnsi" w:hAnsi="Arial" w:cs="Arial"/>
          <w:sz w:val="24"/>
          <w:szCs w:val="24"/>
          <w:lang w:eastAsia="en-US"/>
        </w:rPr>
        <w:t xml:space="preserve"> Para la publicidad de la sanción, publíquese esta sentencia en el Catálogo de Sujetos Sancionados en los Procedimientos Especiales Sancionadores de la página de Internet de este Tribunal Electoral.</w:t>
      </w:r>
    </w:p>
    <w:p w14:paraId="1BE6D198" w14:textId="77777777" w:rsidR="00CD6402" w:rsidRPr="004A190F" w:rsidRDefault="00CD6402" w:rsidP="004A190F">
      <w:pPr>
        <w:pStyle w:val="Sinespaciado"/>
        <w:rPr>
          <w:rFonts w:eastAsia="Arial"/>
        </w:rPr>
      </w:pPr>
    </w:p>
    <w:p w14:paraId="2E397EF6" w14:textId="62692E1C" w:rsidR="00BD7CB0" w:rsidRDefault="00BD7CB0" w:rsidP="00B91CBC">
      <w:pPr>
        <w:pBdr>
          <w:top w:val="nil"/>
          <w:left w:val="nil"/>
          <w:bottom w:val="nil"/>
          <w:right w:val="nil"/>
          <w:between w:val="nil"/>
        </w:pBdr>
        <w:tabs>
          <w:tab w:val="left" w:pos="0"/>
          <w:tab w:val="left" w:pos="426"/>
        </w:tabs>
        <w:spacing w:line="360" w:lineRule="auto"/>
        <w:jc w:val="both"/>
        <w:rPr>
          <w:rFonts w:ascii="Arial" w:eastAsia="Arial" w:hAnsi="Arial" w:cs="Arial"/>
          <w:b/>
          <w:color w:val="000000"/>
          <w:sz w:val="24"/>
          <w:szCs w:val="24"/>
        </w:rPr>
      </w:pPr>
      <w:r w:rsidRPr="001D254E">
        <w:rPr>
          <w:rFonts w:ascii="Arial" w:eastAsia="Arial" w:hAnsi="Arial" w:cs="Arial"/>
          <w:b/>
          <w:color w:val="000000"/>
          <w:sz w:val="24"/>
          <w:szCs w:val="24"/>
        </w:rPr>
        <w:t xml:space="preserve">Notifíquese. </w:t>
      </w:r>
    </w:p>
    <w:p w14:paraId="24C35692" w14:textId="74DCD941" w:rsidR="004E2A76" w:rsidRPr="00E6294B" w:rsidRDefault="004E2A76" w:rsidP="00E6294B">
      <w:pPr>
        <w:pStyle w:val="Sinespaciado"/>
        <w:rPr>
          <w:rFonts w:eastAsia="Arial"/>
        </w:rPr>
      </w:pPr>
    </w:p>
    <w:p w14:paraId="380ED2AE" w14:textId="4E681EE8" w:rsidR="008A5912" w:rsidRDefault="00BD7CB0" w:rsidP="004C16AE">
      <w:pPr>
        <w:pBdr>
          <w:top w:val="nil"/>
          <w:left w:val="nil"/>
          <w:bottom w:val="nil"/>
          <w:right w:val="nil"/>
          <w:between w:val="nil"/>
        </w:pBdr>
        <w:tabs>
          <w:tab w:val="left" w:pos="0"/>
          <w:tab w:val="left" w:pos="426"/>
        </w:tabs>
        <w:spacing w:line="360" w:lineRule="auto"/>
        <w:jc w:val="both"/>
        <w:rPr>
          <w:rFonts w:ascii="Arial" w:eastAsia="Arial" w:hAnsi="Arial" w:cs="Arial"/>
          <w:color w:val="000000"/>
          <w:sz w:val="24"/>
          <w:szCs w:val="24"/>
        </w:rPr>
      </w:pPr>
      <w:r w:rsidRPr="001D254E">
        <w:rPr>
          <w:rFonts w:ascii="Arial" w:eastAsia="Arial" w:hAnsi="Arial" w:cs="Arial"/>
          <w:color w:val="000000"/>
          <w:sz w:val="24"/>
          <w:szCs w:val="24"/>
        </w:rPr>
        <w:t>Así lo resolvió el Tribunal Electoral del Estado de Aguascalientes, por unanimidad de votos</w:t>
      </w:r>
      <w:r w:rsidR="00A35559" w:rsidRPr="001D254E">
        <w:rPr>
          <w:rFonts w:ascii="Arial" w:eastAsia="Arial" w:hAnsi="Arial" w:cs="Arial"/>
          <w:color w:val="000000"/>
          <w:sz w:val="24"/>
          <w:szCs w:val="24"/>
        </w:rPr>
        <w:t xml:space="preserve"> de</w:t>
      </w:r>
      <w:r w:rsidRPr="001D254E">
        <w:rPr>
          <w:rFonts w:ascii="Arial" w:eastAsia="Arial" w:hAnsi="Arial" w:cs="Arial"/>
          <w:color w:val="000000"/>
          <w:sz w:val="24"/>
          <w:szCs w:val="24"/>
        </w:rPr>
        <w:t xml:space="preserve"> las </w:t>
      </w:r>
      <w:r w:rsidRPr="001D254E">
        <w:rPr>
          <w:rFonts w:ascii="Arial" w:eastAsia="Arial" w:hAnsi="Arial" w:cs="Arial"/>
          <w:sz w:val="24"/>
          <w:szCs w:val="24"/>
        </w:rPr>
        <w:t>Magistradas y</w:t>
      </w:r>
      <w:r w:rsidR="00A35559" w:rsidRPr="001D254E">
        <w:rPr>
          <w:rFonts w:ascii="Arial" w:eastAsia="Arial" w:hAnsi="Arial" w:cs="Arial"/>
          <w:sz w:val="24"/>
          <w:szCs w:val="24"/>
        </w:rPr>
        <w:t xml:space="preserve"> el </w:t>
      </w:r>
      <w:r w:rsidRPr="001D254E">
        <w:rPr>
          <w:rFonts w:ascii="Arial" w:eastAsia="Arial" w:hAnsi="Arial" w:cs="Arial"/>
          <w:color w:val="000000"/>
          <w:sz w:val="24"/>
          <w:szCs w:val="24"/>
        </w:rPr>
        <w:t>Magistrado que lo integran, ante el Secretario General de Acuerdos, quien autoriza y da fe.</w:t>
      </w:r>
    </w:p>
    <w:p w14:paraId="0B767823" w14:textId="77777777" w:rsidR="00CD6402" w:rsidRPr="001D254E" w:rsidRDefault="00CD6402" w:rsidP="004C16AE">
      <w:pPr>
        <w:pBdr>
          <w:top w:val="nil"/>
          <w:left w:val="nil"/>
          <w:bottom w:val="nil"/>
          <w:right w:val="nil"/>
          <w:between w:val="nil"/>
        </w:pBdr>
        <w:tabs>
          <w:tab w:val="left" w:pos="0"/>
          <w:tab w:val="left" w:pos="426"/>
        </w:tabs>
        <w:spacing w:line="360" w:lineRule="auto"/>
        <w:jc w:val="both"/>
        <w:rPr>
          <w:rFonts w:ascii="Arial" w:eastAsia="Arial" w:hAnsi="Arial" w:cs="Arial"/>
          <w:color w:val="000000"/>
          <w:sz w:val="24"/>
          <w:szCs w:val="24"/>
        </w:rPr>
      </w:pPr>
    </w:p>
    <w:p w14:paraId="70B92B32" w14:textId="77777777" w:rsidR="00BD7CB0" w:rsidRPr="004C16AE" w:rsidRDefault="00BD7CB0" w:rsidP="004C16AE">
      <w:pPr>
        <w:spacing w:line="360" w:lineRule="auto"/>
        <w:jc w:val="both"/>
        <w:rPr>
          <w:rFonts w:ascii="Arial" w:eastAsia="Arial" w:hAnsi="Arial" w:cs="Arial"/>
          <w:sz w:val="24"/>
          <w:szCs w:val="24"/>
        </w:rPr>
      </w:pPr>
    </w:p>
    <w:tbl>
      <w:tblPr>
        <w:tblW w:w="9120" w:type="dxa"/>
        <w:jc w:val="center"/>
        <w:tblLayout w:type="fixed"/>
        <w:tblLook w:val="0400" w:firstRow="0" w:lastRow="0" w:firstColumn="0" w:lastColumn="0" w:noHBand="0" w:noVBand="1"/>
      </w:tblPr>
      <w:tblGrid>
        <w:gridCol w:w="4559"/>
        <w:gridCol w:w="4561"/>
      </w:tblGrid>
      <w:tr w:rsidR="000D584D" w14:paraId="43D4DBED" w14:textId="77777777" w:rsidTr="00D0747E">
        <w:trPr>
          <w:trHeight w:val="1463"/>
          <w:jc w:val="center"/>
        </w:trPr>
        <w:tc>
          <w:tcPr>
            <w:tcW w:w="9120" w:type="dxa"/>
            <w:gridSpan w:val="2"/>
          </w:tcPr>
          <w:p w14:paraId="7E4D5CF3" w14:textId="1E0B941F" w:rsidR="000D584D" w:rsidRDefault="000D584D" w:rsidP="00D0747E">
            <w:pPr>
              <w:spacing w:line="360" w:lineRule="auto"/>
              <w:jc w:val="center"/>
              <w:rPr>
                <w:rFonts w:ascii="Arial" w:eastAsia="Arial" w:hAnsi="Arial" w:cs="Arial"/>
                <w:b/>
                <w:color w:val="000000"/>
                <w:sz w:val="24"/>
                <w:szCs w:val="24"/>
              </w:rPr>
            </w:pPr>
            <w:bookmarkStart w:id="10" w:name="_Hlk72842321"/>
            <w:r>
              <w:rPr>
                <w:rFonts w:ascii="Arial" w:eastAsia="Arial" w:hAnsi="Arial" w:cs="Arial"/>
                <w:b/>
                <w:color w:val="000000"/>
                <w:sz w:val="24"/>
                <w:szCs w:val="24"/>
              </w:rPr>
              <w:t>MAGISTRADA PRESIDENTA</w:t>
            </w:r>
          </w:p>
          <w:p w14:paraId="78197022" w14:textId="77777777" w:rsidR="000D584D" w:rsidRDefault="000D584D" w:rsidP="00D0747E">
            <w:pPr>
              <w:spacing w:line="360" w:lineRule="auto"/>
              <w:jc w:val="center"/>
              <w:rPr>
                <w:rFonts w:ascii="Arial" w:eastAsia="Arial" w:hAnsi="Arial" w:cs="Arial"/>
                <w:b/>
                <w:color w:val="000000"/>
                <w:sz w:val="24"/>
                <w:szCs w:val="24"/>
              </w:rPr>
            </w:pPr>
          </w:p>
          <w:p w14:paraId="78F3C385" w14:textId="77777777" w:rsidR="000D584D" w:rsidRDefault="000D584D" w:rsidP="00D0747E">
            <w:pPr>
              <w:jc w:val="center"/>
              <w:rPr>
                <w:rFonts w:ascii="Arial" w:eastAsia="Arial" w:hAnsi="Arial" w:cs="Arial"/>
                <w:b/>
                <w:color w:val="000000"/>
                <w:sz w:val="24"/>
                <w:szCs w:val="24"/>
              </w:rPr>
            </w:pPr>
          </w:p>
          <w:p w14:paraId="6A4ED586" w14:textId="22EED6FC" w:rsidR="000D584D" w:rsidRDefault="000D584D" w:rsidP="00D0747E">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p w14:paraId="3AA0BF3A" w14:textId="06D6678A" w:rsidR="000D584D" w:rsidRPr="003A391D" w:rsidRDefault="000D584D" w:rsidP="00D0747E">
            <w:pPr>
              <w:spacing w:line="360" w:lineRule="auto"/>
              <w:jc w:val="center"/>
              <w:rPr>
                <w:rFonts w:ascii="Arial" w:eastAsia="Arial" w:hAnsi="Arial" w:cs="Arial"/>
                <w:b/>
                <w:color w:val="000000"/>
                <w:sz w:val="24"/>
                <w:szCs w:val="24"/>
              </w:rPr>
            </w:pPr>
          </w:p>
        </w:tc>
      </w:tr>
      <w:tr w:rsidR="000D584D" w14:paraId="2D0B9314" w14:textId="77777777" w:rsidTr="00D0747E">
        <w:trPr>
          <w:trHeight w:val="1549"/>
          <w:jc w:val="center"/>
        </w:trPr>
        <w:tc>
          <w:tcPr>
            <w:tcW w:w="4559" w:type="dxa"/>
          </w:tcPr>
          <w:p w14:paraId="5805F45A" w14:textId="52B0B67F" w:rsidR="000D584D" w:rsidRDefault="000D584D" w:rsidP="00D0747E">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w:t>
            </w:r>
          </w:p>
          <w:p w14:paraId="78F0B2DA" w14:textId="77777777" w:rsidR="000D584D" w:rsidRDefault="000D584D" w:rsidP="00D0747E">
            <w:pPr>
              <w:spacing w:line="360" w:lineRule="auto"/>
              <w:jc w:val="center"/>
              <w:rPr>
                <w:rFonts w:ascii="Arial" w:eastAsia="Arial" w:hAnsi="Arial" w:cs="Arial"/>
                <w:b/>
                <w:color w:val="000000"/>
                <w:sz w:val="24"/>
                <w:szCs w:val="24"/>
              </w:rPr>
            </w:pPr>
          </w:p>
          <w:p w14:paraId="777C180E" w14:textId="77777777" w:rsidR="000D584D" w:rsidRDefault="000D584D" w:rsidP="00D0747E">
            <w:pPr>
              <w:jc w:val="center"/>
              <w:rPr>
                <w:rFonts w:ascii="Arial" w:eastAsia="Arial" w:hAnsi="Arial" w:cs="Arial"/>
                <w:b/>
                <w:color w:val="000000"/>
                <w:sz w:val="24"/>
                <w:szCs w:val="24"/>
              </w:rPr>
            </w:pPr>
          </w:p>
          <w:p w14:paraId="6EB3B87C" w14:textId="77777777" w:rsidR="000D584D" w:rsidRDefault="000D584D" w:rsidP="00D0747E">
            <w:pPr>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7FB9605C" w14:textId="77777777" w:rsidR="000D584D" w:rsidRDefault="000D584D" w:rsidP="00D0747E">
            <w:pPr>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561" w:type="dxa"/>
          </w:tcPr>
          <w:p w14:paraId="05B2983F" w14:textId="3D3E2FC5" w:rsidR="000D584D" w:rsidRDefault="000D584D" w:rsidP="00D0747E">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MAGISTRADO</w:t>
            </w:r>
          </w:p>
          <w:p w14:paraId="5EFA1B65" w14:textId="77777777" w:rsidR="000D584D" w:rsidRDefault="000D584D" w:rsidP="00D0747E">
            <w:pPr>
              <w:spacing w:line="360" w:lineRule="auto"/>
              <w:jc w:val="center"/>
              <w:rPr>
                <w:rFonts w:ascii="Arial" w:eastAsia="Arial" w:hAnsi="Arial" w:cs="Arial"/>
                <w:b/>
                <w:color w:val="000000"/>
                <w:sz w:val="24"/>
                <w:szCs w:val="24"/>
              </w:rPr>
            </w:pPr>
          </w:p>
          <w:p w14:paraId="2F874EE0" w14:textId="77777777" w:rsidR="000D584D" w:rsidRDefault="000D584D" w:rsidP="00D0747E">
            <w:pPr>
              <w:jc w:val="center"/>
              <w:rPr>
                <w:rFonts w:ascii="Arial" w:eastAsia="Arial" w:hAnsi="Arial" w:cs="Arial"/>
                <w:b/>
                <w:color w:val="000000"/>
                <w:sz w:val="24"/>
                <w:szCs w:val="24"/>
              </w:rPr>
            </w:pPr>
          </w:p>
          <w:p w14:paraId="74E9C4BC" w14:textId="77777777" w:rsidR="000D584D" w:rsidRDefault="000D584D" w:rsidP="00D0747E">
            <w:pPr>
              <w:jc w:val="center"/>
              <w:rPr>
                <w:rFonts w:ascii="Arial" w:eastAsia="Arial" w:hAnsi="Arial" w:cs="Arial"/>
                <w:b/>
                <w:color w:val="000000"/>
                <w:sz w:val="24"/>
                <w:szCs w:val="24"/>
              </w:rPr>
            </w:pPr>
            <w:r>
              <w:rPr>
                <w:rFonts w:ascii="Arial" w:eastAsia="Arial" w:hAnsi="Arial" w:cs="Arial"/>
                <w:b/>
                <w:color w:val="000000"/>
                <w:sz w:val="24"/>
                <w:szCs w:val="24"/>
              </w:rPr>
              <w:t>HÉCTOR SALVADOR</w:t>
            </w:r>
          </w:p>
          <w:p w14:paraId="472D4693" w14:textId="6D625EF4" w:rsidR="000D584D" w:rsidRDefault="000D584D" w:rsidP="00D0747E">
            <w:pPr>
              <w:jc w:val="center"/>
              <w:rPr>
                <w:rFonts w:ascii="Arial" w:eastAsia="Arial" w:hAnsi="Arial" w:cs="Arial"/>
                <w:b/>
                <w:color w:val="000000"/>
                <w:sz w:val="24"/>
                <w:szCs w:val="24"/>
              </w:rPr>
            </w:pPr>
            <w:r>
              <w:rPr>
                <w:rFonts w:ascii="Arial" w:eastAsia="Arial" w:hAnsi="Arial" w:cs="Arial"/>
                <w:b/>
                <w:color w:val="000000"/>
                <w:sz w:val="24"/>
                <w:szCs w:val="24"/>
              </w:rPr>
              <w:t>HERNÁNDEZ GALLEGOS</w:t>
            </w:r>
          </w:p>
          <w:p w14:paraId="71E19858" w14:textId="77777777" w:rsidR="000D584D" w:rsidRDefault="000D584D" w:rsidP="00D0747E">
            <w:pPr>
              <w:jc w:val="center"/>
              <w:rPr>
                <w:rFonts w:ascii="Arial" w:eastAsia="Arial" w:hAnsi="Arial" w:cs="Arial"/>
                <w:b/>
                <w:color w:val="000000"/>
                <w:sz w:val="24"/>
                <w:szCs w:val="24"/>
              </w:rPr>
            </w:pPr>
          </w:p>
          <w:p w14:paraId="2EF94CFF" w14:textId="77777777" w:rsidR="000D584D" w:rsidRPr="003A391D" w:rsidRDefault="000D584D" w:rsidP="00D0747E">
            <w:pPr>
              <w:rPr>
                <w:rFonts w:eastAsia="Arial"/>
                <w:sz w:val="36"/>
                <w:szCs w:val="36"/>
              </w:rPr>
            </w:pPr>
          </w:p>
        </w:tc>
      </w:tr>
      <w:tr w:rsidR="000D584D" w14:paraId="0E840237" w14:textId="77777777" w:rsidTr="00D0747E">
        <w:trPr>
          <w:jc w:val="center"/>
        </w:trPr>
        <w:tc>
          <w:tcPr>
            <w:tcW w:w="9120" w:type="dxa"/>
            <w:gridSpan w:val="2"/>
          </w:tcPr>
          <w:p w14:paraId="301621D6" w14:textId="15BB6F7C" w:rsidR="000D584D" w:rsidRDefault="000D584D" w:rsidP="00D0747E">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SECRETARIO GENERAL DE ACUERDOS</w:t>
            </w:r>
          </w:p>
          <w:p w14:paraId="35403B0B" w14:textId="77777777" w:rsidR="000D584D" w:rsidRDefault="000D584D" w:rsidP="00D0747E">
            <w:pPr>
              <w:spacing w:line="360" w:lineRule="auto"/>
              <w:jc w:val="center"/>
              <w:rPr>
                <w:rFonts w:ascii="Arial" w:eastAsia="Arial" w:hAnsi="Arial" w:cs="Arial"/>
                <w:b/>
                <w:color w:val="000000"/>
                <w:sz w:val="24"/>
                <w:szCs w:val="24"/>
              </w:rPr>
            </w:pPr>
          </w:p>
          <w:p w14:paraId="5C1CD1BA" w14:textId="77777777" w:rsidR="000D584D" w:rsidRDefault="000D584D" w:rsidP="00D0747E">
            <w:pPr>
              <w:jc w:val="center"/>
              <w:rPr>
                <w:rFonts w:ascii="Arial" w:eastAsia="Arial" w:hAnsi="Arial" w:cs="Arial"/>
                <w:b/>
                <w:color w:val="000000"/>
                <w:sz w:val="24"/>
                <w:szCs w:val="24"/>
              </w:rPr>
            </w:pPr>
          </w:p>
          <w:p w14:paraId="58A6B53E" w14:textId="77777777" w:rsidR="000D584D" w:rsidRDefault="000D584D" w:rsidP="00D0747E">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JESUS OCIEL BAENA SAUCEDO</w:t>
            </w:r>
          </w:p>
        </w:tc>
      </w:tr>
      <w:bookmarkEnd w:id="10"/>
    </w:tbl>
    <w:p w14:paraId="2D881A75" w14:textId="77777777" w:rsidR="00F224AE" w:rsidRPr="004C16AE" w:rsidRDefault="00F224AE" w:rsidP="004C16AE">
      <w:pPr>
        <w:spacing w:line="360" w:lineRule="auto"/>
        <w:rPr>
          <w:rFonts w:ascii="Arial" w:hAnsi="Arial" w:cs="Arial"/>
          <w:sz w:val="24"/>
          <w:szCs w:val="24"/>
        </w:rPr>
      </w:pPr>
    </w:p>
    <w:sectPr w:rsidR="00F224AE" w:rsidRPr="004C16AE" w:rsidSect="00BD7CB0">
      <w:headerReference w:type="even" r:id="rId8"/>
      <w:headerReference w:type="default" r:id="rId9"/>
      <w:footerReference w:type="even" r:id="rId10"/>
      <w:footerReference w:type="default" r:id="rId11"/>
      <w:headerReference w:type="first" r:id="rId12"/>
      <w:footerReference w:type="first" r:id="rId13"/>
      <w:pgSz w:w="12240" w:h="2016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21CA" w14:textId="77777777" w:rsidR="00703A5E" w:rsidRDefault="00703A5E" w:rsidP="00BD7CB0">
      <w:r>
        <w:separator/>
      </w:r>
    </w:p>
  </w:endnote>
  <w:endnote w:type="continuationSeparator" w:id="0">
    <w:p w14:paraId="58A703EE" w14:textId="77777777" w:rsidR="00703A5E" w:rsidRDefault="00703A5E"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C172" w14:textId="77777777" w:rsidR="00103918" w:rsidRDefault="001039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5F55" w14:textId="77777777" w:rsidR="00103918" w:rsidRDefault="0010391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86B0" w14:textId="77777777" w:rsidR="00103918" w:rsidRDefault="001039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95BB" w14:textId="77777777" w:rsidR="00703A5E" w:rsidRDefault="00703A5E" w:rsidP="00BD7CB0">
      <w:r>
        <w:separator/>
      </w:r>
    </w:p>
  </w:footnote>
  <w:footnote w:type="continuationSeparator" w:id="0">
    <w:p w14:paraId="7F2831F5" w14:textId="77777777" w:rsidR="00703A5E" w:rsidRDefault="00703A5E" w:rsidP="00BD7CB0">
      <w:r>
        <w:continuationSeparator/>
      </w:r>
    </w:p>
  </w:footnote>
  <w:footnote w:id="1">
    <w:p w14:paraId="7A755CE4" w14:textId="6D2A976C" w:rsidR="00103918" w:rsidRPr="00B71CB9" w:rsidRDefault="00103918">
      <w:pPr>
        <w:pStyle w:val="Textonotapie"/>
        <w:rPr>
          <w:rFonts w:ascii="Arial" w:hAnsi="Arial" w:cs="Arial"/>
        </w:rPr>
      </w:pPr>
      <w:r w:rsidRPr="00B71CB9">
        <w:rPr>
          <w:rStyle w:val="Refdenotaalpie"/>
          <w:rFonts w:ascii="Arial" w:hAnsi="Arial" w:cs="Arial"/>
        </w:rPr>
        <w:footnoteRef/>
      </w:r>
      <w:r w:rsidRPr="00B71CB9">
        <w:rPr>
          <w:rFonts w:ascii="Arial" w:hAnsi="Arial" w:cs="Arial"/>
        </w:rPr>
        <w:t xml:space="preserve"> Encargado de despacho de la secretaría de estudio de la ponencia II.</w:t>
      </w:r>
    </w:p>
  </w:footnote>
  <w:footnote w:id="2">
    <w:p w14:paraId="318ED91B" w14:textId="77777777" w:rsidR="00103918" w:rsidRPr="00455672" w:rsidRDefault="00103918" w:rsidP="009940AF">
      <w:pPr>
        <w:pBdr>
          <w:top w:val="nil"/>
          <w:left w:val="nil"/>
          <w:bottom w:val="nil"/>
          <w:right w:val="nil"/>
          <w:between w:val="nil"/>
        </w:pBdr>
        <w:tabs>
          <w:tab w:val="left" w:pos="567"/>
        </w:tabs>
        <w:ind w:right="36"/>
        <w:jc w:val="both"/>
        <w:rPr>
          <w:rFonts w:ascii="Arial" w:eastAsia="Arial" w:hAnsi="Arial" w:cs="Arial"/>
        </w:rPr>
      </w:pPr>
      <w:r w:rsidRPr="00455672">
        <w:rPr>
          <w:rStyle w:val="Refdenotaalpie"/>
          <w:rFonts w:ascii="Arial" w:hAnsi="Arial" w:cs="Arial"/>
        </w:rPr>
        <w:footnoteRef/>
      </w:r>
      <w:r w:rsidRPr="00455672">
        <w:rPr>
          <w:rFonts w:ascii="Arial" w:hAnsi="Arial" w:cs="Arial"/>
        </w:rPr>
        <w:t xml:space="preserve"> </w:t>
      </w:r>
      <w:r w:rsidRPr="00455672">
        <w:rPr>
          <w:rFonts w:ascii="Arial" w:eastAsia="Arial" w:hAnsi="Arial" w:cs="Arial"/>
        </w:rPr>
        <w:t>Los hechos sucedieron en el año dos mil veintiuno, salvo precisión distinta.</w:t>
      </w:r>
    </w:p>
  </w:footnote>
  <w:footnote w:id="3">
    <w:p w14:paraId="0565FD25" w14:textId="77777777" w:rsidR="00103918" w:rsidRPr="00C05B50" w:rsidRDefault="00103918" w:rsidP="004A190F">
      <w:pPr>
        <w:pStyle w:val="PONENCIA1"/>
        <w:spacing w:line="276" w:lineRule="auto"/>
        <w:ind w:left="0"/>
        <w:rPr>
          <w:rFonts w:ascii="Arial" w:hAnsi="Arial" w:cs="Arial"/>
          <w:bCs/>
          <w:i w:val="0"/>
          <w:sz w:val="16"/>
          <w:szCs w:val="16"/>
        </w:rPr>
      </w:pPr>
      <w:r w:rsidRPr="00BA11B6">
        <w:rPr>
          <w:rStyle w:val="Refdenotaalpie"/>
          <w:rFonts w:ascii="Arial" w:hAnsi="Arial" w:cs="Arial"/>
          <w:sz w:val="20"/>
          <w:szCs w:val="20"/>
        </w:rPr>
        <w:footnoteRef/>
      </w:r>
      <w:r w:rsidRPr="00BA11B6">
        <w:rPr>
          <w:rFonts w:ascii="Arial" w:hAnsi="Arial" w:cs="Arial"/>
          <w:sz w:val="20"/>
          <w:szCs w:val="20"/>
        </w:rPr>
        <w:t xml:space="preserve"> </w:t>
      </w:r>
      <w:r w:rsidRPr="00BA11B6">
        <w:rPr>
          <w:rFonts w:ascii="Arial" w:hAnsi="Arial" w:cs="Arial"/>
          <w:bCs/>
          <w:iCs/>
          <w:sz w:val="20"/>
          <w:szCs w:val="20"/>
        </w:rPr>
        <w:t>Precampaña</w:t>
      </w:r>
      <w:r w:rsidRPr="00BA11B6">
        <w:rPr>
          <w:rFonts w:ascii="Arial" w:hAnsi="Arial" w:cs="Arial"/>
          <w:bCs/>
          <w:i w:val="0"/>
          <w:iCs/>
          <w:sz w:val="20"/>
          <w:szCs w:val="20"/>
        </w:rPr>
        <w:t>: Del dos al treinta y uno de enero de dos mil veintiuno</w:t>
      </w:r>
      <w:r>
        <w:rPr>
          <w:rFonts w:ascii="Arial" w:hAnsi="Arial" w:cs="Arial"/>
          <w:bCs/>
          <w:i w:val="0"/>
          <w:iCs/>
          <w:sz w:val="20"/>
          <w:szCs w:val="20"/>
        </w:rPr>
        <w:t xml:space="preserve">; </w:t>
      </w:r>
      <w:r w:rsidRPr="00BA11B6">
        <w:rPr>
          <w:rFonts w:ascii="Arial" w:hAnsi="Arial" w:cs="Arial"/>
          <w:bCs/>
          <w:iCs/>
          <w:sz w:val="20"/>
          <w:szCs w:val="20"/>
        </w:rPr>
        <w:t>Campaña</w:t>
      </w:r>
      <w:r w:rsidRPr="00BA11B6">
        <w:rPr>
          <w:rFonts w:ascii="Arial" w:hAnsi="Arial" w:cs="Arial"/>
          <w:bCs/>
          <w:i w:val="0"/>
          <w:sz w:val="20"/>
          <w:szCs w:val="20"/>
        </w:rPr>
        <w:t xml:space="preserve">: Del diecinueve de abril al dos de junio de dos mil veintiuno; </w:t>
      </w:r>
      <w:r w:rsidRPr="00BA11B6">
        <w:rPr>
          <w:rFonts w:ascii="Arial" w:hAnsi="Arial" w:cs="Arial"/>
          <w:bCs/>
          <w:iCs/>
          <w:sz w:val="20"/>
          <w:szCs w:val="20"/>
        </w:rPr>
        <w:t>Veda Electoral</w:t>
      </w:r>
      <w:r w:rsidRPr="00BA11B6">
        <w:rPr>
          <w:rFonts w:ascii="Arial" w:hAnsi="Arial" w:cs="Arial"/>
          <w:bCs/>
          <w:i w:val="0"/>
          <w:sz w:val="20"/>
          <w:szCs w:val="20"/>
        </w:rPr>
        <w:t xml:space="preserve">: Tres días antes de la Jornada Electoral; </w:t>
      </w:r>
      <w:r w:rsidRPr="00BA11B6">
        <w:rPr>
          <w:rFonts w:ascii="Arial" w:hAnsi="Arial" w:cs="Arial"/>
          <w:bCs/>
          <w:iCs/>
          <w:sz w:val="20"/>
          <w:szCs w:val="20"/>
        </w:rPr>
        <w:t>Jornada Electoral</w:t>
      </w:r>
      <w:r w:rsidRPr="00BA11B6">
        <w:rPr>
          <w:rFonts w:ascii="Arial" w:hAnsi="Arial" w:cs="Arial"/>
          <w:bCs/>
          <w:i w:val="0"/>
          <w:sz w:val="20"/>
          <w:szCs w:val="20"/>
        </w:rPr>
        <w:t>:</w:t>
      </w:r>
      <w:r w:rsidRPr="00BA11B6">
        <w:rPr>
          <w:rFonts w:ascii="Arial" w:hAnsi="Arial" w:cs="Arial"/>
          <w:i w:val="0"/>
          <w:sz w:val="20"/>
          <w:szCs w:val="20"/>
        </w:rPr>
        <w:t xml:space="preserve"> El día seis de junio de dos mil veintiuno.</w:t>
      </w:r>
    </w:p>
  </w:footnote>
  <w:footnote w:id="4">
    <w:p w14:paraId="0C7697FB" w14:textId="77777777" w:rsidR="00103918" w:rsidRPr="00455672" w:rsidRDefault="00103918" w:rsidP="00455672">
      <w:pPr>
        <w:pStyle w:val="Textonotapie"/>
        <w:jc w:val="both"/>
        <w:rPr>
          <w:rFonts w:ascii="Arial" w:hAnsi="Arial" w:cs="Arial"/>
        </w:rPr>
      </w:pPr>
      <w:r w:rsidRPr="00455672">
        <w:rPr>
          <w:rStyle w:val="Refdenotaalpie"/>
          <w:rFonts w:ascii="Arial" w:hAnsi="Arial" w:cs="Arial"/>
        </w:rPr>
        <w:footnoteRef/>
      </w:r>
      <w:r w:rsidRPr="00455672">
        <w:rPr>
          <w:rFonts w:ascii="Arial" w:hAnsi="Arial" w:cs="Arial"/>
        </w:rPr>
        <w:t xml:space="preserve"> </w:t>
      </w:r>
      <w:r w:rsidRPr="00455672">
        <w:rPr>
          <w:rFonts w:ascii="Arial" w:eastAsia="Arial" w:hAnsi="Arial" w:cs="Arial"/>
        </w:rPr>
        <w:t>Tal como se prevé en el artículo 274, fracción IV, del Código Electoral.</w:t>
      </w:r>
    </w:p>
  </w:footnote>
  <w:footnote w:id="5">
    <w:p w14:paraId="26E60CBD" w14:textId="77777777" w:rsidR="00103918" w:rsidRPr="005E7933" w:rsidRDefault="00103918" w:rsidP="000E1535">
      <w:pPr>
        <w:pStyle w:val="Textonotapie"/>
        <w:jc w:val="both"/>
        <w:rPr>
          <w:rFonts w:ascii="Arial" w:hAnsi="Arial" w:cs="Arial"/>
        </w:rPr>
      </w:pPr>
      <w:r w:rsidRPr="00864D5E">
        <w:rPr>
          <w:rStyle w:val="Refdenotaalpie"/>
          <w:rFonts w:ascii="Arial" w:hAnsi="Arial" w:cs="Arial"/>
        </w:rPr>
        <w:footnoteRef/>
      </w:r>
      <w:r w:rsidRPr="00864D5E">
        <w:rPr>
          <w:rFonts w:ascii="Arial" w:hAnsi="Arial" w:cs="Arial"/>
        </w:rPr>
        <w:t xml:space="preserve"> </w:t>
      </w:r>
      <w:r>
        <w:rPr>
          <w:rFonts w:ascii="Arial" w:hAnsi="Arial" w:cs="Arial"/>
        </w:rPr>
        <w:t xml:space="preserve">- </w:t>
      </w:r>
      <w:r w:rsidRPr="00BB4EFF">
        <w:rPr>
          <w:rFonts w:ascii="Arial" w:hAnsi="Arial" w:cs="Arial"/>
          <w:i/>
          <w:iCs/>
        </w:rPr>
        <w:t>Documental privada:</w:t>
      </w:r>
      <w:r>
        <w:rPr>
          <w:rFonts w:ascii="Arial" w:hAnsi="Arial" w:cs="Arial"/>
        </w:rPr>
        <w:t xml:space="preserve"> </w:t>
      </w:r>
      <w:r w:rsidRPr="005E7933">
        <w:rPr>
          <w:rFonts w:ascii="Arial" w:hAnsi="Arial" w:cs="Arial"/>
        </w:rPr>
        <w:t>De acuerdo con el artículo 256, tercer párrafo</w:t>
      </w:r>
      <w:r>
        <w:rPr>
          <w:rFonts w:ascii="Arial" w:hAnsi="Arial" w:cs="Arial"/>
        </w:rPr>
        <w:t>,</w:t>
      </w:r>
      <w:r w:rsidRPr="005E7933">
        <w:rPr>
          <w:rFonts w:ascii="Arial" w:hAnsi="Arial" w:cs="Arial"/>
        </w:rPr>
        <w:t xml:space="preserve">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14:paraId="6283734B" w14:textId="77777777" w:rsidR="00103918" w:rsidRPr="005E7933" w:rsidRDefault="00103918" w:rsidP="000E1535">
      <w:pPr>
        <w:pStyle w:val="Textonotapie"/>
        <w:jc w:val="both"/>
        <w:rPr>
          <w:rFonts w:ascii="Arial" w:hAnsi="Arial" w:cs="Arial"/>
        </w:rPr>
      </w:pPr>
      <w:r>
        <w:rPr>
          <w:rFonts w:ascii="Arial" w:hAnsi="Arial" w:cs="Arial"/>
          <w:i/>
          <w:iCs/>
        </w:rPr>
        <w:t xml:space="preserve">-  </w:t>
      </w:r>
      <w:r w:rsidRPr="00BB4EFF">
        <w:rPr>
          <w:rFonts w:ascii="Arial" w:hAnsi="Arial" w:cs="Arial"/>
          <w:i/>
          <w:iCs/>
        </w:rPr>
        <w:t>Documental pública:</w:t>
      </w:r>
      <w:r>
        <w:rPr>
          <w:rFonts w:ascii="Arial" w:hAnsi="Arial" w:cs="Arial"/>
        </w:rPr>
        <w:t xml:space="preserve"> </w:t>
      </w:r>
      <w:r w:rsidRPr="005E7933">
        <w:rPr>
          <w:rFonts w:ascii="Arial" w:hAnsi="Arial" w:cs="Arial"/>
        </w:rPr>
        <w:t>De conformidad con el artículo 256, segundo párrafo del Código Electoral; Las documentales públicas tendrán valor probatorio pleno, salvo prueba en contrario respecto de su autenticidad o de la veracidad de los hechos a que se refieran.</w:t>
      </w:r>
    </w:p>
    <w:p w14:paraId="67EAECC5" w14:textId="77777777" w:rsidR="00103918" w:rsidRPr="00864D5E" w:rsidRDefault="00103918" w:rsidP="000E1535">
      <w:pPr>
        <w:pStyle w:val="Textonotapie"/>
        <w:jc w:val="both"/>
        <w:rPr>
          <w:rFonts w:ascii="Arial" w:hAnsi="Arial" w:cs="Arial"/>
        </w:rPr>
      </w:pPr>
      <w:r>
        <w:rPr>
          <w:rFonts w:ascii="Arial" w:hAnsi="Arial" w:cs="Arial"/>
          <w:i/>
          <w:iCs/>
        </w:rPr>
        <w:t xml:space="preserve">- </w:t>
      </w:r>
      <w:r w:rsidRPr="00BB4EFF">
        <w:rPr>
          <w:rFonts w:ascii="Arial" w:hAnsi="Arial" w:cs="Arial"/>
          <w:i/>
          <w:iCs/>
        </w:rPr>
        <w:t>Presuncional e instrumental de actuaciones:</w:t>
      </w:r>
      <w:r>
        <w:rPr>
          <w:rFonts w:ascii="Arial" w:hAnsi="Arial" w:cs="Arial"/>
        </w:rPr>
        <w:t xml:space="preserve"> </w:t>
      </w:r>
      <w:r w:rsidRPr="005E7933">
        <w:rPr>
          <w:rFonts w:ascii="Arial" w:hAnsi="Arial" w:cs="Arial"/>
        </w:rPr>
        <w:t>En relación con las pruebas ofrecidas como presuncional e instrumental de actuaciones, vale decir que las que se actualicen pueden ser apreciadas por esta instancia, con independencia de que sean o no ofrecidas por las partes, conforme a lo dispuesto por el artículo 255, fracciones V y VI, del Código Electoral.</w:t>
      </w:r>
    </w:p>
    <w:p w14:paraId="3A8A2A51" w14:textId="77777777" w:rsidR="00103918" w:rsidRDefault="00103918" w:rsidP="000E1535">
      <w:pPr>
        <w:pStyle w:val="Textonotapie"/>
      </w:pPr>
    </w:p>
  </w:footnote>
  <w:footnote w:id="6">
    <w:p w14:paraId="1FE4D6B8" w14:textId="77777777" w:rsidR="00103918" w:rsidRPr="00E157C4" w:rsidRDefault="00103918" w:rsidP="002D3477">
      <w:pPr>
        <w:pStyle w:val="Textonotapie"/>
        <w:jc w:val="both"/>
        <w:rPr>
          <w:rFonts w:ascii="Arial" w:hAnsi="Arial" w:cs="Arial"/>
        </w:rPr>
      </w:pPr>
      <w:r w:rsidRPr="00E157C4">
        <w:rPr>
          <w:rStyle w:val="Refdenotaalpie"/>
          <w:rFonts w:ascii="Arial" w:hAnsi="Arial" w:cs="Arial"/>
        </w:rPr>
        <w:footnoteRef/>
      </w:r>
      <w:r w:rsidRPr="00E157C4">
        <w:rPr>
          <w:rFonts w:ascii="Arial" w:hAnsi="Arial" w:cs="Arial"/>
        </w:rPr>
        <w:t xml:space="preserve"> </w:t>
      </w:r>
      <w:r w:rsidRPr="00E157C4">
        <w:rPr>
          <w:rFonts w:ascii="Arial" w:hAnsi="Arial" w:cs="Arial"/>
          <w:bCs/>
        </w:rPr>
        <w:t>Artículo 244.-</w:t>
      </w:r>
      <w:r w:rsidRPr="00E157C4">
        <w:rPr>
          <w:rFonts w:ascii="Arial" w:hAnsi="Arial" w:cs="Arial"/>
        </w:rPr>
        <w:t xml:space="preserve"> Constituyen infracciones de los aspirantes, precandidatos, candidatos o candidatos independientes a cargos de elección popular, al presente Código:</w:t>
      </w:r>
    </w:p>
    <w:p w14:paraId="290E1841" w14:textId="77777777" w:rsidR="00103918" w:rsidRPr="00E157C4" w:rsidRDefault="00103918" w:rsidP="002D3477">
      <w:pPr>
        <w:pStyle w:val="Textonotapie"/>
        <w:jc w:val="both"/>
        <w:rPr>
          <w:rFonts w:ascii="Arial" w:hAnsi="Arial" w:cs="Arial"/>
        </w:rPr>
      </w:pPr>
      <w:r w:rsidRPr="00E157C4">
        <w:rPr>
          <w:rFonts w:ascii="Arial" w:hAnsi="Arial" w:cs="Arial"/>
        </w:rPr>
        <w:t>(…)</w:t>
      </w:r>
    </w:p>
    <w:p w14:paraId="1CC52D10" w14:textId="77777777" w:rsidR="00103918" w:rsidRDefault="00103918" w:rsidP="002D3477">
      <w:pPr>
        <w:pStyle w:val="Textonotapie"/>
        <w:jc w:val="both"/>
      </w:pPr>
      <w:r w:rsidRPr="00E157C4">
        <w:rPr>
          <w:rFonts w:ascii="Arial" w:hAnsi="Arial" w:cs="Arial"/>
        </w:rPr>
        <w:t>VI. La realización de actos anticipados de precampaña o campaña, según sea el caso;</w:t>
      </w:r>
    </w:p>
  </w:footnote>
  <w:footnote w:id="7">
    <w:p w14:paraId="535E822C" w14:textId="77777777" w:rsidR="00103918" w:rsidRPr="007B17E2" w:rsidRDefault="00103918" w:rsidP="002D3477">
      <w:pPr>
        <w:pStyle w:val="Textonotapie"/>
        <w:jc w:val="both"/>
        <w:rPr>
          <w:rFonts w:ascii="Arial" w:hAnsi="Arial" w:cs="Arial"/>
        </w:rPr>
      </w:pPr>
      <w:r w:rsidRPr="007B17E2">
        <w:rPr>
          <w:rStyle w:val="Refdenotaalpie"/>
          <w:rFonts w:ascii="Arial" w:hAnsi="Arial" w:cs="Arial"/>
        </w:rPr>
        <w:footnoteRef/>
      </w:r>
      <w:r w:rsidRPr="007B17E2">
        <w:rPr>
          <w:rFonts w:ascii="Arial" w:hAnsi="Arial" w:cs="Arial"/>
        </w:rPr>
        <w:t xml:space="preserve">  Jurisprudencia 4/2018 de rubro: “ACTOS ANTICIPADOS DE PRECAMPAÑA O CAMPAÑA. PARA ACREDITAR EL ELEMENTO SUBJETIVO SE REQUIERE QUE EL MENSAJE SEA EXPLÍCITO O INEQUÍVOCO RESPECTO A SU FINALIDAD ELECTORAL (LEGISLACIÓN DEL ESTADO DE MÉXICO Y SIMILARES)”</w:t>
      </w:r>
      <w:r>
        <w:rPr>
          <w:rFonts w:ascii="Arial" w:hAnsi="Arial" w:cs="Arial"/>
        </w:rPr>
        <w:t xml:space="preserve"> Disponible para su consulta en la URL: </w:t>
      </w:r>
      <w:hyperlink r:id="rId1" w:history="1">
        <w:r w:rsidRPr="00D74513">
          <w:rPr>
            <w:rStyle w:val="Hipervnculo"/>
            <w:rFonts w:ascii="Arial" w:hAnsi="Arial" w:cs="Arial"/>
          </w:rPr>
          <w:t>https://www.te.gob.mx/IUSEapp/tesisjur.aspx?idtesis=4/2018&amp;tpoBusqueda=S&amp;sWord=4/2018</w:t>
        </w:r>
      </w:hyperlink>
      <w:r>
        <w:rPr>
          <w:rFonts w:ascii="Arial" w:hAnsi="Arial" w:cs="Arial"/>
        </w:rPr>
        <w:t xml:space="preserve"> </w:t>
      </w:r>
    </w:p>
  </w:footnote>
  <w:footnote w:id="8">
    <w:p w14:paraId="54F5A5A1" w14:textId="2AEAB7D2" w:rsidR="00103918" w:rsidRPr="00A747D5" w:rsidRDefault="00103918" w:rsidP="00A747D5">
      <w:pPr>
        <w:pStyle w:val="Textonotapie"/>
        <w:jc w:val="both"/>
        <w:rPr>
          <w:rFonts w:ascii="Arial" w:hAnsi="Arial" w:cs="Arial"/>
        </w:rPr>
      </w:pPr>
      <w:r w:rsidRPr="00A747D5">
        <w:rPr>
          <w:rStyle w:val="Refdenotaalpie"/>
          <w:rFonts w:ascii="Arial" w:hAnsi="Arial" w:cs="Arial"/>
        </w:rPr>
        <w:footnoteRef/>
      </w:r>
      <w:r w:rsidRPr="00A747D5">
        <w:rPr>
          <w:rFonts w:ascii="Arial" w:hAnsi="Arial" w:cs="Arial"/>
        </w:rPr>
        <w:t xml:space="preserve"> Similar criterio sostuvo la Sala Regional Especializada al resolver el asunto </w:t>
      </w:r>
      <w:r>
        <w:rPr>
          <w:rFonts w:ascii="Arial" w:hAnsi="Arial" w:cs="Arial"/>
        </w:rPr>
        <w:t>SER-PSD-35/2019</w:t>
      </w:r>
      <w:r w:rsidRPr="00A747D5">
        <w:rPr>
          <w:rFonts w:ascii="Arial" w:hAnsi="Arial" w:cs="Arial"/>
        </w:rPr>
        <w:t>. En lo relativo a que su la presencia de un servidor público en un acto proselitista en día y hora hábil supone un uso indebido de recursos públicos, con independencia de que tal asistencia se pretenda justificar con permisos, licencias, vacaciones o descuentos a sus percepciones.</w:t>
      </w:r>
    </w:p>
  </w:footnote>
  <w:footnote w:id="9">
    <w:p w14:paraId="36F28314" w14:textId="77777777" w:rsidR="00103918" w:rsidRPr="00A20043" w:rsidRDefault="00103918" w:rsidP="00A20043">
      <w:pPr>
        <w:pStyle w:val="Textonotapie"/>
        <w:jc w:val="both"/>
        <w:rPr>
          <w:rFonts w:ascii="Arial" w:hAnsi="Arial" w:cs="Arial"/>
        </w:rPr>
      </w:pPr>
      <w:r w:rsidRPr="00A20043">
        <w:rPr>
          <w:rStyle w:val="Refdenotaalpie"/>
          <w:rFonts w:ascii="Arial" w:hAnsi="Arial" w:cs="Arial"/>
        </w:rPr>
        <w:footnoteRef/>
      </w:r>
      <w:r w:rsidRPr="00A20043">
        <w:rPr>
          <w:rFonts w:ascii="Arial" w:hAnsi="Arial" w:cs="Arial"/>
        </w:rPr>
        <w:t xml:space="preserve"> ARTÍCULO 248.- Constituyen infracciones al presente Código de las autoridades o los servidores públicos federales, estatales, municipales, órganos autónomos, y cualquier otro ente público: </w:t>
      </w:r>
    </w:p>
    <w:p w14:paraId="109B6A1D" w14:textId="77777777" w:rsidR="00103918" w:rsidRPr="00A20043" w:rsidRDefault="00103918" w:rsidP="00A20043">
      <w:pPr>
        <w:pStyle w:val="Textonotapie"/>
        <w:jc w:val="both"/>
        <w:rPr>
          <w:rFonts w:ascii="Arial" w:hAnsi="Arial" w:cs="Arial"/>
        </w:rPr>
      </w:pPr>
      <w:r w:rsidRPr="00A20043">
        <w:rPr>
          <w:rFonts w:ascii="Arial" w:hAnsi="Arial" w:cs="Arial"/>
        </w:rPr>
        <w:t>(…)</w:t>
      </w:r>
    </w:p>
    <w:p w14:paraId="354297D4" w14:textId="77777777" w:rsidR="00103918" w:rsidRPr="00FA718D" w:rsidRDefault="00103918" w:rsidP="00A20043">
      <w:pPr>
        <w:pStyle w:val="Textonotapie"/>
        <w:jc w:val="both"/>
        <w:rPr>
          <w:rFonts w:ascii="Arial" w:hAnsi="Arial" w:cs="Arial"/>
        </w:rPr>
      </w:pPr>
      <w:r w:rsidRPr="00A20043">
        <w:rPr>
          <w:rFonts w:ascii="Arial" w:hAnsi="Arial" w:cs="Arial"/>
        </w:rPr>
        <w:t>Las faltas cometidas por las autoridades o los servidores públicos federales, estatales, municipales, órganos autónomos, y cualquier otro ente público a lo establecido por las fracciones II, III, IV, V y VI del párrafo primero de este artículo, se sancionarán con multa de quinientas a cinco mil veces el valor diario de la Unidad de Medida y Actualización, sin perjuicio de las sanciones que procedan de conformidad con otras leyes.</w:t>
      </w:r>
    </w:p>
  </w:footnote>
  <w:footnote w:id="10">
    <w:p w14:paraId="54C07B22" w14:textId="2F11DAF6" w:rsidR="00103918" w:rsidRPr="007F6175" w:rsidRDefault="00103918">
      <w:pPr>
        <w:pStyle w:val="Textonotapie"/>
        <w:rPr>
          <w:rFonts w:ascii="Arial" w:hAnsi="Arial" w:cs="Arial"/>
        </w:rPr>
      </w:pPr>
      <w:r w:rsidRPr="007F6175">
        <w:rPr>
          <w:rStyle w:val="Refdenotaalpie"/>
          <w:rFonts w:ascii="Arial" w:hAnsi="Arial" w:cs="Arial"/>
        </w:rPr>
        <w:footnoteRef/>
      </w:r>
      <w:r w:rsidRPr="007F6175">
        <w:rPr>
          <w:rFonts w:ascii="Arial" w:hAnsi="Arial" w:cs="Arial"/>
        </w:rPr>
        <w:t xml:space="preserve"> Similar c</w:t>
      </w:r>
      <w:r>
        <w:rPr>
          <w:rFonts w:ascii="Arial" w:hAnsi="Arial" w:cs="Arial"/>
        </w:rPr>
        <w:t>riterio</w:t>
      </w:r>
      <w:r w:rsidRPr="007F6175">
        <w:rPr>
          <w:rFonts w:ascii="Arial" w:hAnsi="Arial" w:cs="Arial"/>
        </w:rPr>
        <w:t xml:space="preserve"> sostuvo la Sala Monterrey al resolver el asunto SM-JE-13/2021.</w:t>
      </w:r>
    </w:p>
  </w:footnote>
  <w:footnote w:id="11">
    <w:p w14:paraId="61714454" w14:textId="57EA29EF" w:rsidR="00103918" w:rsidRPr="009D7584" w:rsidRDefault="00103918" w:rsidP="009D7584">
      <w:pPr>
        <w:pStyle w:val="Textonotapie"/>
        <w:jc w:val="both"/>
        <w:rPr>
          <w:rFonts w:ascii="Arial" w:hAnsi="Arial" w:cs="Arial"/>
        </w:rPr>
      </w:pPr>
      <w:r w:rsidRPr="009D7584">
        <w:rPr>
          <w:rStyle w:val="Refdenotaalpie"/>
          <w:rFonts w:ascii="Arial" w:hAnsi="Arial" w:cs="Arial"/>
        </w:rPr>
        <w:footnoteRef/>
      </w:r>
      <w:r w:rsidRPr="009D7584">
        <w:rPr>
          <w:rFonts w:ascii="Arial" w:hAnsi="Arial" w:cs="Arial"/>
        </w:rPr>
        <w:t xml:space="preserve"> ARTÍCULO 248.- Constituyen infracciones al presente Código de las autoridades o los servidores públicos federales, estatales, municipales, órganos autónomos, y cualquier otro ente público:</w:t>
      </w:r>
    </w:p>
    <w:p w14:paraId="4D57AD2F" w14:textId="6435D434" w:rsidR="00103918" w:rsidRPr="009D7584" w:rsidRDefault="00103918" w:rsidP="009D7584">
      <w:pPr>
        <w:pStyle w:val="Textonotapie"/>
        <w:jc w:val="both"/>
        <w:rPr>
          <w:rFonts w:ascii="Arial" w:hAnsi="Arial" w:cs="Arial"/>
        </w:rPr>
      </w:pPr>
      <w:r w:rsidRPr="009D7584">
        <w:rPr>
          <w:rFonts w:ascii="Arial" w:hAnsi="Arial" w:cs="Arial"/>
        </w:rPr>
        <w:t>(…)</w:t>
      </w:r>
    </w:p>
    <w:p w14:paraId="001ABC84" w14:textId="477D944B" w:rsidR="00103918" w:rsidRDefault="00103918" w:rsidP="009D7584">
      <w:pPr>
        <w:pStyle w:val="Textonotapie"/>
        <w:jc w:val="both"/>
      </w:pPr>
      <w:r w:rsidRPr="009D7584">
        <w:rPr>
          <w:rFonts w:ascii="Arial" w:hAnsi="Arial" w:cs="Arial"/>
        </w:rPr>
        <w:t>III. El incumplimiento del principio de imparcialidad establecido en el artículo 134 de la CPEUM así como en el artículo 89 de la Constitución, cuando tal conducta afecte la equidad de la competencia entre los partidos políticos, entre los aspirantes, precandidatos o candidatos durante los procesos electorales;</w:t>
      </w:r>
    </w:p>
  </w:footnote>
  <w:footnote w:id="12">
    <w:p w14:paraId="47B544DB" w14:textId="24C260A9" w:rsidR="00103918" w:rsidRPr="00F15E9D" w:rsidRDefault="00103918" w:rsidP="00F15E9D">
      <w:pPr>
        <w:spacing w:line="320" w:lineRule="atLeast"/>
        <w:jc w:val="both"/>
        <w:rPr>
          <w:rFonts w:ascii="Arial" w:hAnsi="Arial" w:cs="Arial"/>
          <w:color w:val="000000" w:themeColor="text1"/>
          <w:shd w:val="clear" w:color="auto" w:fill="FFFFFF"/>
        </w:rPr>
      </w:pPr>
      <w:r w:rsidRPr="00F15E9D">
        <w:rPr>
          <w:rStyle w:val="Refdenotaalpie"/>
          <w:rFonts w:ascii="Arial" w:hAnsi="Arial" w:cs="Arial"/>
          <w:color w:val="000000" w:themeColor="text1"/>
        </w:rPr>
        <w:footnoteRef/>
      </w:r>
      <w:r w:rsidRPr="00F15E9D">
        <w:rPr>
          <w:rFonts w:ascii="Arial" w:hAnsi="Arial" w:cs="Arial"/>
          <w:color w:val="000000" w:themeColor="text1"/>
        </w:rPr>
        <w:t xml:space="preserve"> Véase la tesis </w:t>
      </w:r>
      <w:r w:rsidRPr="00F15E9D">
        <w:rPr>
          <w:rFonts w:ascii="Arial" w:hAnsi="Arial" w:cs="Arial"/>
          <w:color w:val="000000" w:themeColor="text1"/>
          <w:shd w:val="clear" w:color="auto" w:fill="FFFFFF"/>
        </w:rPr>
        <w:t>VI/2011 de rubro: “RESPONSABILIDAD INDIRECTA. PARA ATRIBUIRLA AL CANDIDATO ES NECESARIO DEMOSTRAR QUE CONOCIÓ DEL ACTO INFRACTOR”.</w:t>
      </w:r>
    </w:p>
  </w:footnote>
  <w:footnote w:id="13">
    <w:p w14:paraId="241E1CFF" w14:textId="50B56217" w:rsidR="006F1FF6" w:rsidRPr="006F1FF6" w:rsidRDefault="006F1FF6" w:rsidP="006F1FF6">
      <w:pPr>
        <w:pStyle w:val="Textonotapie"/>
        <w:jc w:val="both"/>
        <w:rPr>
          <w:rFonts w:ascii="Arial" w:hAnsi="Arial" w:cs="Arial"/>
        </w:rPr>
      </w:pPr>
      <w:r w:rsidRPr="006F1FF6">
        <w:rPr>
          <w:rStyle w:val="Refdenotaalpie"/>
          <w:rFonts w:ascii="Arial" w:hAnsi="Arial" w:cs="Arial"/>
        </w:rPr>
        <w:footnoteRef/>
      </w:r>
      <w:r w:rsidRPr="006F1FF6">
        <w:rPr>
          <w:rFonts w:ascii="Arial" w:hAnsi="Arial" w:cs="Arial"/>
        </w:rPr>
        <w:t xml:space="preserve"> </w:t>
      </w:r>
      <w:r>
        <w:rPr>
          <w:rFonts w:ascii="Arial" w:hAnsi="Arial" w:cs="Arial"/>
        </w:rPr>
        <w:t>J</w:t>
      </w:r>
      <w:r w:rsidRPr="006F1FF6">
        <w:rPr>
          <w:rFonts w:ascii="Arial" w:hAnsi="Arial" w:cs="Arial"/>
        </w:rPr>
        <w:t>urisprudencia 19/2015 de la Sala Superior, de rubro: CULPA IN VIGILANDO. LOS PARTIDOS POLÍTICOS NO SON RESPONSABLES POR LAS CONDUCTAS DE SUS MILITANTES CUANDO ACTÚAN EN SU CALIDAD DE SERVIDORES PÚBLICOS.</w:t>
      </w:r>
    </w:p>
  </w:footnote>
  <w:footnote w:id="14">
    <w:p w14:paraId="72EB767E" w14:textId="77777777" w:rsidR="00103918" w:rsidRPr="00D17312" w:rsidRDefault="00103918" w:rsidP="00B4599E">
      <w:pPr>
        <w:pStyle w:val="Textonotapie"/>
        <w:jc w:val="both"/>
        <w:rPr>
          <w:rFonts w:ascii="Arial" w:hAnsi="Arial" w:cs="Arial"/>
        </w:rPr>
      </w:pPr>
      <w:r w:rsidRPr="00D17312">
        <w:rPr>
          <w:rStyle w:val="Refdenotaalpie"/>
          <w:rFonts w:ascii="Arial" w:hAnsi="Arial" w:cs="Arial"/>
        </w:rPr>
        <w:footnoteRef/>
      </w:r>
      <w:r w:rsidRPr="00D17312">
        <w:rPr>
          <w:rFonts w:ascii="Arial" w:hAnsi="Arial" w:cs="Arial"/>
        </w:rPr>
        <w:t xml:space="preserve"> Artículo 22.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14:paraId="4E2DA3F4" w14:textId="77777777" w:rsidR="00103918" w:rsidRPr="00D17312" w:rsidRDefault="00103918" w:rsidP="00B4599E">
      <w:pPr>
        <w:pStyle w:val="Textonotapie"/>
        <w:jc w:val="both"/>
        <w:rPr>
          <w:rFonts w:ascii="Arial" w:hAnsi="Arial" w:cs="Arial"/>
        </w:rPr>
      </w:pPr>
      <w:r w:rsidRPr="00D17312">
        <w:rPr>
          <w:rFonts w:ascii="Arial" w:hAnsi="Arial" w:cs="Arial"/>
        </w:rPr>
        <w:t>(…)</w:t>
      </w:r>
    </w:p>
  </w:footnote>
  <w:footnote w:id="15">
    <w:p w14:paraId="47F79BEF" w14:textId="77777777" w:rsidR="00103918" w:rsidRPr="0079530A" w:rsidRDefault="00103918" w:rsidP="00B4599E">
      <w:pPr>
        <w:pStyle w:val="Textonotapie"/>
        <w:jc w:val="both"/>
        <w:rPr>
          <w:color w:val="000000" w:themeColor="text1"/>
        </w:rPr>
      </w:pPr>
      <w:r w:rsidRPr="00D17312">
        <w:rPr>
          <w:rStyle w:val="Refdenotaalpie"/>
          <w:rFonts w:ascii="Arial" w:hAnsi="Arial" w:cs="Arial"/>
          <w:color w:val="000000" w:themeColor="text1"/>
        </w:rPr>
        <w:footnoteRef/>
      </w:r>
      <w:r w:rsidRPr="00D17312">
        <w:rPr>
          <w:rFonts w:ascii="Arial" w:hAnsi="Arial" w:cs="Arial"/>
          <w:color w:val="000000" w:themeColor="text1"/>
        </w:rPr>
        <w:t xml:space="preserve"> V</w:t>
      </w:r>
      <w:r w:rsidRPr="00D17312">
        <w:rPr>
          <w:rFonts w:ascii="Arial" w:hAnsi="Arial" w:cs="Arial"/>
          <w:color w:val="000000" w:themeColor="text1"/>
          <w:shd w:val="clear" w:color="auto" w:fill="FFFFFF"/>
        </w:rPr>
        <w:t>éase la tesis CXXXIII/2002, de rubro "SANCIONES. EN SU DETERMINACIÓN, LAS AGRAVANTES O ATENUANTES DERIVADAS DE UNA CONDUCTA IMPUTABLE A UN PARTIDO POLÍTICO, NO PUEDEN AFECTAR LA ESFERA JURÍDICA DE OTROS SUJETOS O ENTES DISTINTOS A AQUÉL, AUN CUANDO INTEGREN UNA COALICIÓN."</w:t>
      </w:r>
    </w:p>
  </w:footnote>
  <w:footnote w:id="16">
    <w:p w14:paraId="012606EE" w14:textId="77777777" w:rsidR="00103918" w:rsidRPr="00D03D98" w:rsidRDefault="00103918" w:rsidP="00B4599E">
      <w:pPr>
        <w:pStyle w:val="Textonotapie"/>
        <w:jc w:val="both"/>
        <w:rPr>
          <w:rFonts w:ascii="Arial" w:hAnsi="Arial" w:cs="Arial"/>
          <w:color w:val="000000" w:themeColor="text1"/>
        </w:rPr>
      </w:pPr>
      <w:r w:rsidRPr="00D03D98">
        <w:rPr>
          <w:rStyle w:val="Refdenotaalpie"/>
          <w:rFonts w:ascii="Arial" w:hAnsi="Arial" w:cs="Arial"/>
          <w:color w:val="000000" w:themeColor="text1"/>
        </w:rPr>
        <w:footnoteRef/>
      </w:r>
      <w:r w:rsidRPr="00D03D98">
        <w:rPr>
          <w:rFonts w:ascii="Arial" w:hAnsi="Arial" w:cs="Arial"/>
          <w:color w:val="000000" w:themeColor="text1"/>
        </w:rPr>
        <w:t xml:space="preserve"> ARTÍCULO 248.- Constituyen infracciones al presente Código de las autoridades o los servidores públicos federales, estatales, municipales, órganos autónomos, y cualquier otro ente público:</w:t>
      </w:r>
    </w:p>
    <w:p w14:paraId="2AE4898A" w14:textId="77777777" w:rsidR="00103918" w:rsidRPr="00D03D98" w:rsidRDefault="00103918" w:rsidP="00B4599E">
      <w:pPr>
        <w:pStyle w:val="Textonotapie"/>
        <w:jc w:val="both"/>
        <w:rPr>
          <w:rFonts w:ascii="Arial" w:hAnsi="Arial" w:cs="Arial"/>
          <w:color w:val="000000" w:themeColor="text1"/>
        </w:rPr>
      </w:pPr>
      <w:r w:rsidRPr="00D03D98">
        <w:rPr>
          <w:rFonts w:ascii="Arial" w:hAnsi="Arial" w:cs="Arial"/>
          <w:color w:val="000000" w:themeColor="text1"/>
        </w:rPr>
        <w:t>(…)</w:t>
      </w:r>
    </w:p>
    <w:p w14:paraId="1C7D4C00" w14:textId="77777777" w:rsidR="00103918" w:rsidRPr="00D03D98" w:rsidRDefault="00103918" w:rsidP="00B4599E">
      <w:pPr>
        <w:pStyle w:val="Textonotapie"/>
        <w:jc w:val="both"/>
        <w:rPr>
          <w:rFonts w:ascii="Arial" w:hAnsi="Arial" w:cs="Arial"/>
          <w:color w:val="000000" w:themeColor="text1"/>
        </w:rPr>
      </w:pPr>
      <w:r w:rsidRPr="00D03D98">
        <w:rPr>
          <w:rFonts w:ascii="Arial" w:hAnsi="Arial" w:cs="Arial"/>
          <w:color w:val="000000" w:themeColor="text1"/>
        </w:rPr>
        <w:t>III. El incumplimiento del principio de imparcialidad establecido en el artículo 134 de la CPEUM así como en el artículo 89 de la Constitución, cuando tal conducta afecte la equidad de la competencia entre los partidos políticos, entre los aspirantes, precandidatos o candidatos durante los procesos electorales;</w:t>
      </w:r>
    </w:p>
    <w:p w14:paraId="0DD96B51" w14:textId="77777777" w:rsidR="00103918" w:rsidRPr="00D03D98" w:rsidRDefault="00103918" w:rsidP="00B4599E">
      <w:pPr>
        <w:pStyle w:val="Textonotapie"/>
        <w:jc w:val="both"/>
        <w:rPr>
          <w:rFonts w:ascii="Arial" w:hAnsi="Arial" w:cs="Arial"/>
          <w:color w:val="000000" w:themeColor="text1"/>
        </w:rPr>
      </w:pPr>
      <w:r w:rsidRPr="00D03D98">
        <w:rPr>
          <w:rFonts w:ascii="Arial" w:hAnsi="Arial" w:cs="Arial"/>
          <w:color w:val="000000" w:themeColor="text1"/>
        </w:rPr>
        <w:t>(…)</w:t>
      </w:r>
    </w:p>
    <w:p w14:paraId="68F6ACF2" w14:textId="77777777" w:rsidR="00103918" w:rsidRPr="0079530A" w:rsidRDefault="00103918" w:rsidP="00B4599E">
      <w:pPr>
        <w:pStyle w:val="Textonotapie"/>
        <w:jc w:val="both"/>
        <w:rPr>
          <w:color w:val="000000" w:themeColor="text1"/>
        </w:rPr>
      </w:pPr>
      <w:r w:rsidRPr="00D03D98">
        <w:rPr>
          <w:rFonts w:ascii="Arial" w:hAnsi="Arial" w:cs="Arial"/>
          <w:color w:val="000000" w:themeColor="text1"/>
        </w:rPr>
        <w:t>Las faltas cometidas por las autoridades o los servidores públicos federales, estatales, municipales, órganos autónomos, y cualquier otro ente público a lo establecido por las fracciones II, III, IV, V y VI del párrafo primero de este artículo, se sancionarán con multa de quinientas a cinco mil veces el valor diario de la Unidad de Medida y Actualización, sin perjuicio de las sanciones que procedan de conformidad con otras leyes.</w:t>
      </w:r>
    </w:p>
  </w:footnote>
  <w:footnote w:id="17">
    <w:p w14:paraId="48A40FF8" w14:textId="77777777" w:rsidR="00103918" w:rsidRPr="00076570" w:rsidRDefault="00103918" w:rsidP="00DA0BDA">
      <w:pPr>
        <w:pStyle w:val="Textonotapie"/>
        <w:jc w:val="both"/>
        <w:rPr>
          <w:rFonts w:ascii="Arial" w:hAnsi="Arial" w:cs="Arial"/>
        </w:rPr>
      </w:pPr>
      <w:r w:rsidRPr="00076570">
        <w:rPr>
          <w:rStyle w:val="Refdenotaalpie"/>
          <w:rFonts w:ascii="Arial" w:hAnsi="Arial" w:cs="Arial"/>
        </w:rPr>
        <w:footnoteRef/>
      </w:r>
      <w:r w:rsidRPr="00076570">
        <w:rPr>
          <w:rFonts w:ascii="Arial" w:hAnsi="Arial" w:cs="Arial"/>
        </w:rPr>
        <w:t xml:space="preserve"> ARTÍCULO 251.- Para la individualización de las sanciones a que se refiere este Libro, una vez acreditada plenamente la existencia de una infracción y su imputación, la autoridad electoral deberá tomar en cuenta las circunstancias que rodean la contravención de la norma administrativa, entre otras, las siguientes: I. La gravedad de la responsabilidad en que se incurra y la conveniencia de suprimir prácticas que infrinjan, en cualquier forma, las disposiciones de este Código, en atención al bien jurídico tutelado, o las que se dicten con base en él; II. Las circunstancias de modo, tiempo y lugar de la infracción; III. Las condiciones socioeconómicas del infractor; IV. Las condiciones externas y los medios de ejecución; V. La reincidencia en el incumplimiento de obligaciones, y VI. En su caso, el monto del beneficio, lucro, daño o perjuicio derivado del incumplimiento de obligaciones.</w:t>
      </w:r>
      <w:r>
        <w:rPr>
          <w:rFonts w:ascii="Arial" w:hAnsi="Arial" w:cs="Arial"/>
        </w:rPr>
        <w:t xml:space="preserve"> (…)</w:t>
      </w:r>
    </w:p>
  </w:footnote>
  <w:footnote w:id="18">
    <w:p w14:paraId="1578CF89" w14:textId="77777777" w:rsidR="00103918" w:rsidRDefault="00103918" w:rsidP="009D7584">
      <w:pPr>
        <w:pStyle w:val="Textonotapie"/>
        <w:jc w:val="both"/>
      </w:pPr>
      <w:r w:rsidRPr="00200295">
        <w:rPr>
          <w:rStyle w:val="Refdenotaalpie"/>
          <w:rFonts w:ascii="Arial" w:hAnsi="Arial" w:cs="Arial"/>
        </w:rPr>
        <w:footnoteRef/>
      </w:r>
      <w:r w:rsidRPr="00200295">
        <w:rPr>
          <w:rFonts w:ascii="Arial" w:hAnsi="Arial" w:cs="Arial"/>
        </w:rPr>
        <w:t xml:space="preserve"> Tesis IV/2018, de rubro: INDIVIDUALIZACIÓN DE LA SANCIÓN. SE DEBEN ANALIZAR LOS ELEMENTOS RELATIVOS A LA INFRACCIÓN, SIN QUE EXISTA UN ORDEN DE PRELACIÓN. Disponible para su consulta en la URL: </w:t>
      </w:r>
      <w:hyperlink r:id="rId2" w:history="1">
        <w:r w:rsidRPr="00200295">
          <w:rPr>
            <w:rStyle w:val="Hipervnculo"/>
            <w:rFonts w:ascii="Arial" w:hAnsi="Arial" w:cs="Arial"/>
          </w:rPr>
          <w:t>https://www.te.gob.mx/IUSEapp/tesisjur.aspx?idtesis=IV/2018&amp;tpoBusqueda=S&amp;sWord=Tesis,IV/2018</w:t>
        </w:r>
      </w:hyperlink>
      <w:r>
        <w:t xml:space="preserve"> </w:t>
      </w:r>
    </w:p>
  </w:footnote>
  <w:footnote w:id="19">
    <w:p w14:paraId="65F1B77A" w14:textId="77777777" w:rsidR="00103918" w:rsidRDefault="00103918" w:rsidP="00824480">
      <w:pPr>
        <w:pStyle w:val="Textonotapie"/>
        <w:jc w:val="both"/>
        <w:rPr>
          <w:rFonts w:ascii="Arial" w:hAnsi="Arial" w:cs="Arial"/>
        </w:rPr>
      </w:pPr>
      <w:r w:rsidRPr="00775C9A">
        <w:rPr>
          <w:rStyle w:val="Refdenotaalpie"/>
          <w:rFonts w:ascii="Arial" w:hAnsi="Arial" w:cs="Arial"/>
        </w:rPr>
        <w:footnoteRef/>
      </w:r>
      <w:r w:rsidRPr="00775C9A">
        <w:rPr>
          <w:rFonts w:ascii="Arial" w:hAnsi="Arial" w:cs="Arial"/>
        </w:rPr>
        <w:t xml:space="preserve"> </w:t>
      </w:r>
      <w:r w:rsidRPr="00824480">
        <w:rPr>
          <w:rFonts w:ascii="Arial" w:hAnsi="Arial" w:cs="Arial"/>
        </w:rPr>
        <w:t>Constituyen infracciones al presente Código de las autoridades o los</w:t>
      </w:r>
      <w:r>
        <w:rPr>
          <w:rFonts w:ascii="Arial" w:hAnsi="Arial" w:cs="Arial"/>
        </w:rPr>
        <w:t xml:space="preserve"> </w:t>
      </w:r>
      <w:r w:rsidRPr="00824480">
        <w:rPr>
          <w:rFonts w:ascii="Arial" w:hAnsi="Arial" w:cs="Arial"/>
        </w:rPr>
        <w:t>servidores públicos federales, estatales, municipales, órganos autónomos, y cualquier otro</w:t>
      </w:r>
      <w:r>
        <w:rPr>
          <w:rFonts w:ascii="Arial" w:hAnsi="Arial" w:cs="Arial"/>
        </w:rPr>
        <w:t xml:space="preserve"> </w:t>
      </w:r>
      <w:r w:rsidRPr="00824480">
        <w:rPr>
          <w:rFonts w:ascii="Arial" w:hAnsi="Arial" w:cs="Arial"/>
        </w:rPr>
        <w:t xml:space="preserve">ente público: </w:t>
      </w:r>
    </w:p>
    <w:p w14:paraId="1723C6EB" w14:textId="4515873B" w:rsidR="00103918" w:rsidRPr="00775C9A" w:rsidRDefault="00103918" w:rsidP="00824480">
      <w:pPr>
        <w:pStyle w:val="Textonotapie"/>
        <w:jc w:val="both"/>
        <w:rPr>
          <w:rFonts w:ascii="Arial" w:hAnsi="Arial" w:cs="Arial"/>
        </w:rPr>
      </w:pPr>
      <w:r w:rsidRPr="00775C9A">
        <w:rPr>
          <w:rFonts w:ascii="Arial" w:hAnsi="Arial" w:cs="Arial"/>
        </w:rPr>
        <w:t>(…)</w:t>
      </w:r>
    </w:p>
    <w:p w14:paraId="697E4D02" w14:textId="15E08916" w:rsidR="00103918" w:rsidRPr="00775C9A" w:rsidRDefault="00103918" w:rsidP="009D7584">
      <w:pPr>
        <w:pStyle w:val="Textonotapie"/>
        <w:jc w:val="both"/>
        <w:rPr>
          <w:rFonts w:ascii="Arial" w:hAnsi="Arial" w:cs="Arial"/>
        </w:rPr>
      </w:pPr>
      <w:r w:rsidRPr="009D7584">
        <w:rPr>
          <w:rFonts w:ascii="Arial" w:hAnsi="Arial" w:cs="Arial"/>
        </w:rPr>
        <w:t>Las faltas cometidas por las autoridades o los servidores públicos federales, estatales,</w:t>
      </w:r>
      <w:r>
        <w:rPr>
          <w:rFonts w:ascii="Arial" w:hAnsi="Arial" w:cs="Arial"/>
        </w:rPr>
        <w:t xml:space="preserve"> </w:t>
      </w:r>
      <w:r w:rsidRPr="009D7584">
        <w:rPr>
          <w:rFonts w:ascii="Arial" w:hAnsi="Arial" w:cs="Arial"/>
        </w:rPr>
        <w:t>municipales, órganos autónomos, y cualquier otro ente público a lo establecido por las</w:t>
      </w:r>
      <w:r>
        <w:rPr>
          <w:rFonts w:ascii="Arial" w:hAnsi="Arial" w:cs="Arial"/>
        </w:rPr>
        <w:t xml:space="preserve"> </w:t>
      </w:r>
      <w:r w:rsidRPr="009D7584">
        <w:rPr>
          <w:rFonts w:ascii="Arial" w:hAnsi="Arial" w:cs="Arial"/>
        </w:rPr>
        <w:t>fracciones II, III, IV, V y VI del párrafo primero de este artículo, se sancionarán con multa</w:t>
      </w:r>
      <w:r>
        <w:rPr>
          <w:rFonts w:ascii="Arial" w:hAnsi="Arial" w:cs="Arial"/>
        </w:rPr>
        <w:t xml:space="preserve"> </w:t>
      </w:r>
      <w:r w:rsidRPr="009D7584">
        <w:rPr>
          <w:rFonts w:ascii="Arial" w:hAnsi="Arial" w:cs="Arial"/>
        </w:rPr>
        <w:t>de quinientas a cinco mil veces el valor diario de la Unidad de Medida y Actualización, sin</w:t>
      </w:r>
      <w:r>
        <w:rPr>
          <w:rFonts w:ascii="Arial" w:hAnsi="Arial" w:cs="Arial"/>
        </w:rPr>
        <w:t xml:space="preserve"> </w:t>
      </w:r>
      <w:r w:rsidRPr="009D7584">
        <w:rPr>
          <w:rFonts w:ascii="Arial" w:hAnsi="Arial" w:cs="Arial"/>
        </w:rPr>
        <w:t>perjuicio de las sanciones que procedan de conformidad con otras leyes.</w:t>
      </w:r>
    </w:p>
  </w:footnote>
  <w:footnote w:id="20">
    <w:p w14:paraId="1A6D09E7" w14:textId="77777777" w:rsidR="006705EC" w:rsidRPr="00A8596E" w:rsidRDefault="006705EC" w:rsidP="006705EC">
      <w:pPr>
        <w:pStyle w:val="Textonotapie"/>
        <w:rPr>
          <w:rFonts w:ascii="Arial" w:hAnsi="Arial" w:cs="Arial"/>
        </w:rPr>
      </w:pPr>
      <w:r w:rsidRPr="00A8596E">
        <w:rPr>
          <w:rStyle w:val="Refdenotaalpie"/>
          <w:rFonts w:ascii="Arial" w:hAnsi="Arial" w:cs="Arial"/>
        </w:rPr>
        <w:footnoteRef/>
      </w:r>
      <w:r w:rsidRPr="00A8596E">
        <w:rPr>
          <w:rFonts w:ascii="Arial" w:hAnsi="Arial" w:cs="Arial"/>
        </w:rPr>
        <w:t xml:space="preserve"> El valor de la UMA al día de hoy es de 89.62 pesos.</w:t>
      </w:r>
    </w:p>
  </w:footnote>
  <w:footnote w:id="21">
    <w:p w14:paraId="73502A21" w14:textId="77777777" w:rsidR="006705EC" w:rsidRPr="00A8596E" w:rsidRDefault="006705EC" w:rsidP="006705EC">
      <w:pPr>
        <w:pStyle w:val="Textonotapie"/>
        <w:rPr>
          <w:rFonts w:ascii="Arial" w:hAnsi="Arial" w:cs="Arial"/>
        </w:rPr>
      </w:pPr>
      <w:r w:rsidRPr="00A8596E">
        <w:rPr>
          <w:rStyle w:val="Refdenotaalpie"/>
          <w:rFonts w:ascii="Arial" w:hAnsi="Arial" w:cs="Arial"/>
        </w:rPr>
        <w:footnoteRef/>
      </w:r>
      <w:r w:rsidRPr="00A8596E">
        <w:rPr>
          <w:rFonts w:ascii="Arial" w:hAnsi="Arial" w:cs="Arial"/>
        </w:rPr>
        <w:t xml:space="preserve"> El valor de la UMA al día de hoy es de 89.62 pesos.</w:t>
      </w:r>
    </w:p>
  </w:footnote>
  <w:footnote w:id="22">
    <w:p w14:paraId="392BE9DC" w14:textId="5C24F618" w:rsidR="006705EC" w:rsidRPr="00CA652F" w:rsidRDefault="006705EC" w:rsidP="00CA652F">
      <w:pPr>
        <w:pStyle w:val="Textonotapie"/>
        <w:jc w:val="both"/>
        <w:rPr>
          <w:rFonts w:ascii="Arial" w:hAnsi="Arial" w:cs="Arial"/>
        </w:rPr>
      </w:pPr>
      <w:r w:rsidRPr="00CA652F">
        <w:rPr>
          <w:rStyle w:val="Refdenotaalpie"/>
          <w:rFonts w:ascii="Arial" w:hAnsi="Arial" w:cs="Arial"/>
        </w:rPr>
        <w:footnoteRef/>
      </w:r>
      <w:r w:rsidRPr="00CA652F">
        <w:rPr>
          <w:rFonts w:ascii="Arial" w:hAnsi="Arial" w:cs="Arial"/>
        </w:rPr>
        <w:t xml:space="preserve"> Lo cual resulta acorde al criterio emitido por Sala </w:t>
      </w:r>
      <w:r w:rsidR="00CA652F" w:rsidRPr="00CA652F">
        <w:rPr>
          <w:rFonts w:ascii="Arial" w:hAnsi="Arial" w:cs="Arial"/>
        </w:rPr>
        <w:t>Regional Guadalajara al resolver los asuntos SG-RAP-276/2018. En lo relativo al parámetro previsto por la SCJN respecto a la imposición de multas.</w:t>
      </w:r>
    </w:p>
  </w:footnote>
  <w:footnote w:id="23">
    <w:p w14:paraId="1E07A728" w14:textId="77777777" w:rsidR="00CA652F" w:rsidRPr="00A8596E" w:rsidRDefault="00CA652F" w:rsidP="00CA652F">
      <w:pPr>
        <w:pStyle w:val="Textonotapie"/>
        <w:rPr>
          <w:rFonts w:ascii="Arial" w:hAnsi="Arial" w:cs="Arial"/>
        </w:rPr>
      </w:pPr>
      <w:r w:rsidRPr="00A8596E">
        <w:rPr>
          <w:rStyle w:val="Refdenotaalpie"/>
          <w:rFonts w:ascii="Arial" w:hAnsi="Arial" w:cs="Arial"/>
        </w:rPr>
        <w:footnoteRef/>
      </w:r>
      <w:r w:rsidRPr="00A8596E">
        <w:rPr>
          <w:rFonts w:ascii="Arial" w:hAnsi="Arial" w:cs="Arial"/>
        </w:rPr>
        <w:t xml:space="preserve"> El valor de la UMA al día de hoy es de 89.62 pesos.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4F25" w14:textId="435BAAA1" w:rsidR="00103918" w:rsidRDefault="00703A5E">
    <w:pPr>
      <w:pStyle w:val="Encabezado"/>
    </w:pPr>
    <w:r>
      <w:rPr>
        <w:noProof/>
      </w:rPr>
      <w:pict w14:anchorId="2E065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504313" o:spid="_x0000_s2050" type="#_x0000_t136" style="position:absolute;margin-left:0;margin-top:0;width:539.95pt;height:83.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103918">
      <w:rPr>
        <w:noProof/>
      </w:rPr>
      <mc:AlternateContent>
        <mc:Choice Requires="wps">
          <w:drawing>
            <wp:anchor distT="0" distB="0" distL="114300" distR="114300" simplePos="0" relativeHeight="251660288" behindDoc="1" locked="0" layoutInCell="0" allowOverlap="1" wp14:anchorId="490B5A94" wp14:editId="02690E00">
              <wp:simplePos x="0" y="0"/>
              <wp:positionH relativeFrom="margin">
                <wp:align>center</wp:align>
              </wp:positionH>
              <wp:positionV relativeFrom="margin">
                <wp:align>center</wp:align>
              </wp:positionV>
              <wp:extent cx="6857365" cy="1054735"/>
              <wp:effectExtent l="0" t="1990725" r="0" b="210756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7365" cy="10547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83E88" w14:textId="77777777" w:rsidR="00103918" w:rsidRDefault="00103918" w:rsidP="00BD7CB0">
                          <w:pPr>
                            <w:jc w:val="center"/>
                            <w:rPr>
                              <w:sz w:val="24"/>
                              <w:szCs w:val="24"/>
                            </w:rPr>
                          </w:pPr>
                          <w:r>
                            <w:rPr>
                              <w:color w:val="C0C0C0"/>
                              <w:sz w:val="2"/>
                              <w:szCs w:val="2"/>
                              <w14:textFill>
                                <w14:solidFill>
                                  <w14:srgbClr w14:val="C0C0C0">
                                    <w14:alpha w14:val="50000"/>
                                  </w14:srgbClr>
                                </w14:solidFill>
                              </w14:textFill>
                            </w:rPr>
                            <w:t>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0B5A94" id="_x0000_t202" coordsize="21600,21600" o:spt="202" path="m,l,21600r21600,l21600,xe">
              <v:stroke joinstyle="miter"/>
              <v:path gradientshapeok="t" o:connecttype="rect"/>
            </v:shapetype>
            <v:shape id="Cuadro de texto 3" o:spid="_x0000_s1026" type="#_x0000_t202" style="position:absolute;margin-left:0;margin-top:0;width:539.95pt;height:83.0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" o:allowincell="f" filled="f" stroked="f">
              <v:stroke joinstyle="round"/>
              <o:lock v:ext="edit" shapetype="t"/>
              <v:textbox style="mso-fit-shape-to-text:t">
                <w:txbxContent>
                  <w:p w14:paraId="28383E88" w14:textId="77777777" w:rsidR="00103918" w:rsidRDefault="00103918" w:rsidP="00BD7CB0">
                    <w:pPr>
                      <w:jc w:val="center"/>
                      <w:rPr>
                        <w:sz w:val="24"/>
                        <w:szCs w:val="24"/>
                      </w:rPr>
                    </w:pPr>
                    <w:r>
                      <w:rPr>
                        <w:color w:val="C0C0C0"/>
                        <w:sz w:val="2"/>
                        <w:szCs w:val="2"/>
                        <w14:textFill>
                          <w14:solidFill>
                            <w14:srgbClr w14:val="C0C0C0">
                              <w14:alpha w14:val="50000"/>
                            </w14:srgbClr>
                          </w14:solidFill>
                        </w14:textFill>
                      </w:rPr>
                      <w:t>PARA CONSULTA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381A" w14:textId="4DAC809A" w:rsidR="00103918" w:rsidRDefault="00703A5E">
    <w:pPr>
      <w:pBdr>
        <w:top w:val="nil"/>
        <w:left w:val="nil"/>
        <w:bottom w:val="nil"/>
        <w:right w:val="nil"/>
        <w:between w:val="nil"/>
      </w:pBdr>
      <w:tabs>
        <w:tab w:val="center" w:pos="4419"/>
        <w:tab w:val="right" w:pos="8838"/>
      </w:tabs>
      <w:rPr>
        <w:color w:val="000000"/>
      </w:rPr>
    </w:pPr>
    <w:r>
      <w:rPr>
        <w:noProof/>
      </w:rPr>
      <w:pict w14:anchorId="7EF66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504314" o:spid="_x0000_s2051" type="#_x0000_t136" style="position:absolute;margin-left:0;margin-top:0;width:539.95pt;height:83.05pt;rotation:315;z-index:-251649024;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103918">
      <w:rPr>
        <w:noProof/>
      </w:rPr>
      <mc:AlternateContent>
        <mc:Choice Requires="wps">
          <w:drawing>
            <wp:anchor distT="0" distB="0" distL="114300" distR="114300" simplePos="0" relativeHeight="251661312" behindDoc="1" locked="0" layoutInCell="0" allowOverlap="1" wp14:anchorId="539EB209" wp14:editId="104B12F2">
              <wp:simplePos x="0" y="0"/>
              <wp:positionH relativeFrom="margin">
                <wp:align>center</wp:align>
              </wp:positionH>
              <wp:positionV relativeFrom="margin">
                <wp:align>center</wp:align>
              </wp:positionV>
              <wp:extent cx="6857365" cy="1054735"/>
              <wp:effectExtent l="0" t="1990725" r="0" b="21075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7365" cy="10547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14851" w14:textId="77777777" w:rsidR="00103918" w:rsidRDefault="00103918" w:rsidP="00BD7CB0">
                          <w:pPr>
                            <w:jc w:val="center"/>
                            <w:rPr>
                              <w:sz w:val="24"/>
                              <w:szCs w:val="24"/>
                            </w:rPr>
                          </w:pPr>
                          <w:r>
                            <w:rPr>
                              <w:color w:val="C0C0C0"/>
                              <w:sz w:val="2"/>
                              <w:szCs w:val="2"/>
                              <w14:textFill>
                                <w14:solidFill>
                                  <w14:srgbClr w14:val="C0C0C0">
                                    <w14:alpha w14:val="50000"/>
                                  </w14:srgbClr>
                                </w14:solidFill>
                              </w14:textFill>
                            </w:rPr>
                            <w:t>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9EB209" id="_x0000_t202" coordsize="21600,21600" o:spt="202" path="m,l,21600r21600,l21600,xe">
              <v:stroke joinstyle="miter"/>
              <v:path gradientshapeok="t" o:connecttype="rect"/>
            </v:shapetype>
            <v:shape id="Cuadro de texto 2" o:spid="_x0000_s1027" type="#_x0000_t202" style="position:absolute;margin-left:0;margin-top:0;width:539.95pt;height:83.0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" o:allowincell="f" filled="f" stroked="f">
              <v:stroke joinstyle="round"/>
              <o:lock v:ext="edit" shapetype="t"/>
              <v:textbox style="mso-fit-shape-to-text:t">
                <w:txbxContent>
                  <w:p w14:paraId="02814851" w14:textId="77777777" w:rsidR="00103918" w:rsidRDefault="00103918" w:rsidP="00BD7CB0">
                    <w:pPr>
                      <w:jc w:val="center"/>
                      <w:rPr>
                        <w:sz w:val="24"/>
                        <w:szCs w:val="24"/>
                      </w:rPr>
                    </w:pPr>
                    <w:r>
                      <w:rPr>
                        <w:color w:val="C0C0C0"/>
                        <w:sz w:val="2"/>
                        <w:szCs w:val="2"/>
                        <w14:textFill>
                          <w14:solidFill>
                            <w14:srgbClr w14:val="C0C0C0">
                              <w14:alpha w14:val="50000"/>
                            </w14:srgbClr>
                          </w14:solidFill>
                        </w14:textFill>
                      </w:rPr>
                      <w:t>PARA CONSULTA</w:t>
                    </w:r>
                  </w:p>
                </w:txbxContent>
              </v:textbox>
              <w10:wrap anchorx="margin" anchory="margin"/>
            </v:shape>
          </w:pict>
        </mc:Fallback>
      </mc:AlternateContent>
    </w:r>
    <w:r w:rsidR="00103918">
      <w:rPr>
        <w:noProof/>
        <w:color w:val="000000"/>
      </w:rPr>
      <mc:AlternateContent>
        <mc:Choice Requires="wps">
          <w:drawing>
            <wp:anchor distT="0" distB="0" distL="114300" distR="114300" simplePos="0" relativeHeight="251659264" behindDoc="0" locked="0" layoutInCell="0" hidden="0" allowOverlap="1" wp14:anchorId="5F8E01DE" wp14:editId="65EA7BE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A20EE0C" w14:textId="77777777" w:rsidR="00103918" w:rsidRDefault="0010391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3258DA">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5F8E01DE" id="Rectángulo 1" o:spid="_x0000_s1028" style="position:absolute;margin-left:0;margin-top:0;width:60pt;height:70.5pt;z-index:251659264;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Oihq4woCAADuAwAADgAA&#10;AAAAAAAAAAAAAAAuAgAAZHJzL2Uyb0RvYy54bWxQSwECLQAUAAYACAAAACEAbNUf09kAAAAFAQAA&#10;DwAAAAAAAAAAAAAAAABkBAAAZHJzL2Rvd25yZXYueG1sUEsFBgAAAAAEAAQA8wAAAGo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A20EE0C" w14:textId="77777777" w:rsidR="00103918" w:rsidRDefault="0010391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3258DA">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103918">
      <w:rPr>
        <w:noProof/>
        <w:color w:val="000000"/>
      </w:rPr>
      <w:drawing>
        <wp:inline distT="0" distB="0" distL="0" distR="0" wp14:anchorId="6FA17B4E" wp14:editId="2104465D">
          <wp:extent cx="982639" cy="1139588"/>
          <wp:effectExtent l="0" t="0" r="8255" b="381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95527" cy="115453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B172" w14:textId="67EE521F" w:rsidR="00103918" w:rsidRDefault="00703A5E">
    <w:pPr>
      <w:pStyle w:val="Encabezado"/>
    </w:pPr>
    <w:r>
      <w:rPr>
        <w:noProof/>
      </w:rPr>
      <w:pict w14:anchorId="0F7DC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504312" o:spid="_x0000_s2049" type="#_x0000_t136" style="position:absolute;margin-left:0;margin-top:0;width:539.95pt;height:83.0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F65"/>
    <w:multiLevelType w:val="multilevel"/>
    <w:tmpl w:val="FC8C1FE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66E6562"/>
    <w:multiLevelType w:val="hybridMultilevel"/>
    <w:tmpl w:val="6B589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05C08"/>
    <w:multiLevelType w:val="hybridMultilevel"/>
    <w:tmpl w:val="BD367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02518"/>
    <w:multiLevelType w:val="hybridMultilevel"/>
    <w:tmpl w:val="87AC6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8A5B96"/>
    <w:multiLevelType w:val="hybridMultilevel"/>
    <w:tmpl w:val="A22AB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3F7AE7"/>
    <w:multiLevelType w:val="hybridMultilevel"/>
    <w:tmpl w:val="140EA8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E0627"/>
    <w:multiLevelType w:val="hybridMultilevel"/>
    <w:tmpl w:val="8F260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F96FF4"/>
    <w:multiLevelType w:val="hybridMultilevel"/>
    <w:tmpl w:val="198C5778"/>
    <w:lvl w:ilvl="0" w:tplc="F7FC3F62">
      <w:start w:val="1"/>
      <w:numFmt w:val="decimal"/>
      <w:lvlText w:val="%1."/>
      <w:lvlJc w:val="left"/>
      <w:pPr>
        <w:ind w:left="720" w:hanging="360"/>
      </w:pPr>
      <w:rPr>
        <w:rFonts w:ascii="Arial" w:hAnsi="Arial" w:cs="Arial" w:hint="default"/>
        <w:b/>
        <w:sz w:val="24"/>
        <w:szCs w:val="24"/>
      </w:rPr>
    </w:lvl>
    <w:lvl w:ilvl="1" w:tplc="6EA4E9CA">
      <w:start w:val="1"/>
      <w:numFmt w:val="lowerLetter"/>
      <w:lvlText w:val="%2)"/>
      <w:lvlJc w:val="left"/>
      <w:pPr>
        <w:ind w:left="1650" w:hanging="57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8261E4"/>
    <w:multiLevelType w:val="hybridMultilevel"/>
    <w:tmpl w:val="80BE5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CD531A"/>
    <w:multiLevelType w:val="hybridMultilevel"/>
    <w:tmpl w:val="3A6CA2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BB14D8"/>
    <w:multiLevelType w:val="hybridMultilevel"/>
    <w:tmpl w:val="47806F4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B250B2"/>
    <w:multiLevelType w:val="multilevel"/>
    <w:tmpl w:val="04E2BDF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32AE6902"/>
    <w:multiLevelType w:val="hybridMultilevel"/>
    <w:tmpl w:val="7560501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61011C"/>
    <w:multiLevelType w:val="hybridMultilevel"/>
    <w:tmpl w:val="75E09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590CFF"/>
    <w:multiLevelType w:val="hybridMultilevel"/>
    <w:tmpl w:val="8F24C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C1808"/>
    <w:multiLevelType w:val="hybridMultilevel"/>
    <w:tmpl w:val="791EF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B24F26"/>
    <w:multiLevelType w:val="hybridMultilevel"/>
    <w:tmpl w:val="553EA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A40DC9"/>
    <w:multiLevelType w:val="hybridMultilevel"/>
    <w:tmpl w:val="2116AE5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486EAE"/>
    <w:multiLevelType w:val="hybridMultilevel"/>
    <w:tmpl w:val="CA025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E35914"/>
    <w:multiLevelType w:val="hybridMultilevel"/>
    <w:tmpl w:val="4B8223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387C76"/>
    <w:multiLevelType w:val="hybridMultilevel"/>
    <w:tmpl w:val="048E2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547143"/>
    <w:multiLevelType w:val="hybridMultilevel"/>
    <w:tmpl w:val="C27A6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7F3211"/>
    <w:multiLevelType w:val="hybridMultilevel"/>
    <w:tmpl w:val="C2FCC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774450"/>
    <w:multiLevelType w:val="hybridMultilevel"/>
    <w:tmpl w:val="E5AC9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1938A8"/>
    <w:multiLevelType w:val="hybridMultilevel"/>
    <w:tmpl w:val="FBC0A8A0"/>
    <w:lvl w:ilvl="0" w:tplc="A9EEB924">
      <w:start w:val="1"/>
      <w:numFmt w:val="upperRoman"/>
      <w:lvlText w:val="%1."/>
      <w:lvlJc w:val="left"/>
      <w:pPr>
        <w:ind w:left="1004" w:hanging="720"/>
      </w:pPr>
      <w:rPr>
        <w:rFonts w:ascii="Arial" w:hAnsi="Arial" w:cs="Arial" w:hint="default"/>
        <w:b/>
        <w:sz w:val="24"/>
        <w:szCs w:val="24"/>
      </w:rPr>
    </w:lvl>
    <w:lvl w:ilvl="1" w:tplc="4C56D976">
      <w:start w:val="1"/>
      <w:numFmt w:val="lowerRoman"/>
      <w:lvlText w:val="%2)"/>
      <w:lvlJc w:val="left"/>
      <w:pPr>
        <w:ind w:left="1724" w:hanging="720"/>
      </w:pPr>
      <w:rPr>
        <w:rFonts w:hint="default"/>
        <w:b/>
        <w:i/>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57116BB9"/>
    <w:multiLevelType w:val="hybridMultilevel"/>
    <w:tmpl w:val="BB820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863D65"/>
    <w:multiLevelType w:val="hybridMultilevel"/>
    <w:tmpl w:val="57C0D0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BF1663"/>
    <w:multiLevelType w:val="hybridMultilevel"/>
    <w:tmpl w:val="0DB41392"/>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8" w15:restartNumberingAfterBreak="0">
    <w:nsid w:val="66940AED"/>
    <w:multiLevelType w:val="hybridMultilevel"/>
    <w:tmpl w:val="950C7806"/>
    <w:lvl w:ilvl="0" w:tplc="F3EC61B0">
      <w:start w:val="1"/>
      <w:numFmt w:val="decimal"/>
      <w:lvlText w:val="%1."/>
      <w:lvlJc w:val="left"/>
      <w:pPr>
        <w:ind w:left="502" w:hanging="36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127A25"/>
    <w:multiLevelType w:val="multilevel"/>
    <w:tmpl w:val="5D56095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7840947"/>
    <w:multiLevelType w:val="hybridMultilevel"/>
    <w:tmpl w:val="58C292B0"/>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AC0B6A"/>
    <w:multiLevelType w:val="hybridMultilevel"/>
    <w:tmpl w:val="D4B6D4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9F6C99"/>
    <w:multiLevelType w:val="hybridMultilevel"/>
    <w:tmpl w:val="0C36DA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B507BA"/>
    <w:multiLevelType w:val="hybridMultilevel"/>
    <w:tmpl w:val="46301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2A715E"/>
    <w:multiLevelType w:val="hybridMultilevel"/>
    <w:tmpl w:val="C06C6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CC24B2"/>
    <w:multiLevelType w:val="hybridMultilevel"/>
    <w:tmpl w:val="D7BE3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DC7F1E"/>
    <w:multiLevelType w:val="hybridMultilevel"/>
    <w:tmpl w:val="0DFA7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5B41FE"/>
    <w:multiLevelType w:val="hybridMultilevel"/>
    <w:tmpl w:val="E6307E94"/>
    <w:lvl w:ilvl="0" w:tplc="9A6A4F76">
      <w:start w:val="1"/>
      <w:numFmt w:val="lowerRoman"/>
      <w:lvlText w:val="%1)"/>
      <w:lvlJc w:val="left"/>
      <w:pPr>
        <w:ind w:left="1080" w:hanging="720"/>
      </w:pPr>
      <w:rPr>
        <w:rFonts w:hint="default"/>
        <w:b/>
        <w:bCs w:val="0"/>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102B0C"/>
    <w:multiLevelType w:val="hybridMultilevel"/>
    <w:tmpl w:val="70DC1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3A0207"/>
    <w:multiLevelType w:val="hybridMultilevel"/>
    <w:tmpl w:val="FC4A5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607514"/>
    <w:multiLevelType w:val="hybridMultilevel"/>
    <w:tmpl w:val="FD2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5"/>
  </w:num>
  <w:num w:numId="4">
    <w:abstractNumId w:val="27"/>
  </w:num>
  <w:num w:numId="5">
    <w:abstractNumId w:val="35"/>
  </w:num>
  <w:num w:numId="6">
    <w:abstractNumId w:val="28"/>
  </w:num>
  <w:num w:numId="7">
    <w:abstractNumId w:val="31"/>
  </w:num>
  <w:num w:numId="8">
    <w:abstractNumId w:val="30"/>
  </w:num>
  <w:num w:numId="9">
    <w:abstractNumId w:val="36"/>
  </w:num>
  <w:num w:numId="10">
    <w:abstractNumId w:val="20"/>
  </w:num>
  <w:num w:numId="11">
    <w:abstractNumId w:val="22"/>
  </w:num>
  <w:num w:numId="12">
    <w:abstractNumId w:val="3"/>
  </w:num>
  <w:num w:numId="13">
    <w:abstractNumId w:val="15"/>
  </w:num>
  <w:num w:numId="14">
    <w:abstractNumId w:val="16"/>
  </w:num>
  <w:num w:numId="15">
    <w:abstractNumId w:val="12"/>
  </w:num>
  <w:num w:numId="16">
    <w:abstractNumId w:val="21"/>
  </w:num>
  <w:num w:numId="17">
    <w:abstractNumId w:val="14"/>
  </w:num>
  <w:num w:numId="18">
    <w:abstractNumId w:val="8"/>
  </w:num>
  <w:num w:numId="19">
    <w:abstractNumId w:val="40"/>
  </w:num>
  <w:num w:numId="20">
    <w:abstractNumId w:val="6"/>
  </w:num>
  <w:num w:numId="21">
    <w:abstractNumId w:val="1"/>
  </w:num>
  <w:num w:numId="22">
    <w:abstractNumId w:val="10"/>
  </w:num>
  <w:num w:numId="23">
    <w:abstractNumId w:val="0"/>
  </w:num>
  <w:num w:numId="24">
    <w:abstractNumId w:val="9"/>
  </w:num>
  <w:num w:numId="25">
    <w:abstractNumId w:val="29"/>
  </w:num>
  <w:num w:numId="26">
    <w:abstractNumId w:val="17"/>
  </w:num>
  <w:num w:numId="27">
    <w:abstractNumId w:val="13"/>
  </w:num>
  <w:num w:numId="28">
    <w:abstractNumId w:val="34"/>
  </w:num>
  <w:num w:numId="29">
    <w:abstractNumId w:val="18"/>
  </w:num>
  <w:num w:numId="30">
    <w:abstractNumId w:val="23"/>
  </w:num>
  <w:num w:numId="31">
    <w:abstractNumId w:val="33"/>
  </w:num>
  <w:num w:numId="32">
    <w:abstractNumId w:val="2"/>
  </w:num>
  <w:num w:numId="33">
    <w:abstractNumId w:val="4"/>
  </w:num>
  <w:num w:numId="34">
    <w:abstractNumId w:val="11"/>
  </w:num>
  <w:num w:numId="35">
    <w:abstractNumId w:val="38"/>
  </w:num>
  <w:num w:numId="36">
    <w:abstractNumId w:val="5"/>
  </w:num>
  <w:num w:numId="37">
    <w:abstractNumId w:val="37"/>
  </w:num>
  <w:num w:numId="38">
    <w:abstractNumId w:val="39"/>
  </w:num>
  <w:num w:numId="39">
    <w:abstractNumId w:val="26"/>
  </w:num>
  <w:num w:numId="40">
    <w:abstractNumId w:val="32"/>
  </w:num>
  <w:num w:numId="4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14D76"/>
    <w:rsid w:val="000158E3"/>
    <w:rsid w:val="00015B18"/>
    <w:rsid w:val="000201BC"/>
    <w:rsid w:val="000224D3"/>
    <w:rsid w:val="00026593"/>
    <w:rsid w:val="00031CD1"/>
    <w:rsid w:val="00031F45"/>
    <w:rsid w:val="00032563"/>
    <w:rsid w:val="0004378A"/>
    <w:rsid w:val="000512D6"/>
    <w:rsid w:val="00054411"/>
    <w:rsid w:val="000558C0"/>
    <w:rsid w:val="0006215B"/>
    <w:rsid w:val="0007019A"/>
    <w:rsid w:val="000747B7"/>
    <w:rsid w:val="00076570"/>
    <w:rsid w:val="000765BC"/>
    <w:rsid w:val="00077BD9"/>
    <w:rsid w:val="00080E2C"/>
    <w:rsid w:val="00082CB5"/>
    <w:rsid w:val="000922BC"/>
    <w:rsid w:val="00093BAE"/>
    <w:rsid w:val="000963B1"/>
    <w:rsid w:val="000A3354"/>
    <w:rsid w:val="000A6275"/>
    <w:rsid w:val="000B406B"/>
    <w:rsid w:val="000C310B"/>
    <w:rsid w:val="000C5A53"/>
    <w:rsid w:val="000D1467"/>
    <w:rsid w:val="000D1834"/>
    <w:rsid w:val="000D315F"/>
    <w:rsid w:val="000D3A20"/>
    <w:rsid w:val="000D3B3E"/>
    <w:rsid w:val="000D584D"/>
    <w:rsid w:val="000D5AF4"/>
    <w:rsid w:val="000E1535"/>
    <w:rsid w:val="000E20F2"/>
    <w:rsid w:val="000F199E"/>
    <w:rsid w:val="000F314D"/>
    <w:rsid w:val="000F6C90"/>
    <w:rsid w:val="001019AA"/>
    <w:rsid w:val="00103918"/>
    <w:rsid w:val="00104686"/>
    <w:rsid w:val="00107591"/>
    <w:rsid w:val="00122691"/>
    <w:rsid w:val="001316C4"/>
    <w:rsid w:val="00132C74"/>
    <w:rsid w:val="0013587C"/>
    <w:rsid w:val="00135CD4"/>
    <w:rsid w:val="001464D3"/>
    <w:rsid w:val="001573CA"/>
    <w:rsid w:val="00164437"/>
    <w:rsid w:val="00171294"/>
    <w:rsid w:val="00171E47"/>
    <w:rsid w:val="001739E7"/>
    <w:rsid w:val="001743EC"/>
    <w:rsid w:val="00180F02"/>
    <w:rsid w:val="001811C6"/>
    <w:rsid w:val="0018510C"/>
    <w:rsid w:val="001854E3"/>
    <w:rsid w:val="00186DC0"/>
    <w:rsid w:val="001921BD"/>
    <w:rsid w:val="00197EB3"/>
    <w:rsid w:val="001A3B07"/>
    <w:rsid w:val="001A59ED"/>
    <w:rsid w:val="001B07FD"/>
    <w:rsid w:val="001B3CBA"/>
    <w:rsid w:val="001D2103"/>
    <w:rsid w:val="001D254E"/>
    <w:rsid w:val="001D5751"/>
    <w:rsid w:val="001D5E3B"/>
    <w:rsid w:val="001E401D"/>
    <w:rsid w:val="001F202C"/>
    <w:rsid w:val="001F217D"/>
    <w:rsid w:val="001F6493"/>
    <w:rsid w:val="00212689"/>
    <w:rsid w:val="00216576"/>
    <w:rsid w:val="00216FD5"/>
    <w:rsid w:val="00220BD3"/>
    <w:rsid w:val="002338AA"/>
    <w:rsid w:val="0023561B"/>
    <w:rsid w:val="002453B2"/>
    <w:rsid w:val="0024794A"/>
    <w:rsid w:val="002516D2"/>
    <w:rsid w:val="00254809"/>
    <w:rsid w:val="00267E99"/>
    <w:rsid w:val="00292985"/>
    <w:rsid w:val="002B1C72"/>
    <w:rsid w:val="002B39C2"/>
    <w:rsid w:val="002B61FD"/>
    <w:rsid w:val="002B75C6"/>
    <w:rsid w:val="002C2BBA"/>
    <w:rsid w:val="002C55B0"/>
    <w:rsid w:val="002D3477"/>
    <w:rsid w:val="002E0191"/>
    <w:rsid w:val="002F039F"/>
    <w:rsid w:val="002F0FAE"/>
    <w:rsid w:val="002F231A"/>
    <w:rsid w:val="002F64C5"/>
    <w:rsid w:val="002F6915"/>
    <w:rsid w:val="00301CC8"/>
    <w:rsid w:val="00305698"/>
    <w:rsid w:val="00317761"/>
    <w:rsid w:val="003201D7"/>
    <w:rsid w:val="0032274B"/>
    <w:rsid w:val="00323262"/>
    <w:rsid w:val="003258DA"/>
    <w:rsid w:val="00332C84"/>
    <w:rsid w:val="00333798"/>
    <w:rsid w:val="00345982"/>
    <w:rsid w:val="00354799"/>
    <w:rsid w:val="003558B9"/>
    <w:rsid w:val="003664FE"/>
    <w:rsid w:val="00387757"/>
    <w:rsid w:val="00392D8F"/>
    <w:rsid w:val="0039407B"/>
    <w:rsid w:val="003A3036"/>
    <w:rsid w:val="003A5660"/>
    <w:rsid w:val="003B1687"/>
    <w:rsid w:val="003B41F7"/>
    <w:rsid w:val="003B671B"/>
    <w:rsid w:val="003C2652"/>
    <w:rsid w:val="003C47B8"/>
    <w:rsid w:val="003C5F77"/>
    <w:rsid w:val="003D0880"/>
    <w:rsid w:val="003D3474"/>
    <w:rsid w:val="003D3A73"/>
    <w:rsid w:val="003E25CC"/>
    <w:rsid w:val="003E3C1E"/>
    <w:rsid w:val="00402766"/>
    <w:rsid w:val="00403E36"/>
    <w:rsid w:val="00410985"/>
    <w:rsid w:val="00411E58"/>
    <w:rsid w:val="004155F6"/>
    <w:rsid w:val="00415F34"/>
    <w:rsid w:val="0041655F"/>
    <w:rsid w:val="004167F6"/>
    <w:rsid w:val="00416A09"/>
    <w:rsid w:val="00420783"/>
    <w:rsid w:val="00420EDE"/>
    <w:rsid w:val="004308E0"/>
    <w:rsid w:val="00445160"/>
    <w:rsid w:val="00455672"/>
    <w:rsid w:val="00456E16"/>
    <w:rsid w:val="00465005"/>
    <w:rsid w:val="00476AF1"/>
    <w:rsid w:val="00482917"/>
    <w:rsid w:val="004A1174"/>
    <w:rsid w:val="004A1656"/>
    <w:rsid w:val="004A190F"/>
    <w:rsid w:val="004B1B34"/>
    <w:rsid w:val="004B306A"/>
    <w:rsid w:val="004B3946"/>
    <w:rsid w:val="004B7DC8"/>
    <w:rsid w:val="004C16AE"/>
    <w:rsid w:val="004C1C0A"/>
    <w:rsid w:val="004C43E9"/>
    <w:rsid w:val="004C55F8"/>
    <w:rsid w:val="004C608A"/>
    <w:rsid w:val="004C6B7B"/>
    <w:rsid w:val="004D4DE7"/>
    <w:rsid w:val="004D4F86"/>
    <w:rsid w:val="004D73FD"/>
    <w:rsid w:val="004E2A76"/>
    <w:rsid w:val="004E4410"/>
    <w:rsid w:val="004F1B57"/>
    <w:rsid w:val="00503111"/>
    <w:rsid w:val="00503F44"/>
    <w:rsid w:val="00505651"/>
    <w:rsid w:val="0051557F"/>
    <w:rsid w:val="00516FD2"/>
    <w:rsid w:val="00523CF3"/>
    <w:rsid w:val="00532D9C"/>
    <w:rsid w:val="00535552"/>
    <w:rsid w:val="00537392"/>
    <w:rsid w:val="0054084A"/>
    <w:rsid w:val="00540852"/>
    <w:rsid w:val="00542DF0"/>
    <w:rsid w:val="00543FD0"/>
    <w:rsid w:val="00547CB2"/>
    <w:rsid w:val="0056763A"/>
    <w:rsid w:val="005704A2"/>
    <w:rsid w:val="00572055"/>
    <w:rsid w:val="00582CD6"/>
    <w:rsid w:val="00591398"/>
    <w:rsid w:val="005931D7"/>
    <w:rsid w:val="0059631E"/>
    <w:rsid w:val="005979FC"/>
    <w:rsid w:val="005A08F0"/>
    <w:rsid w:val="005A1B95"/>
    <w:rsid w:val="005A2175"/>
    <w:rsid w:val="005B0771"/>
    <w:rsid w:val="005C719D"/>
    <w:rsid w:val="005E1884"/>
    <w:rsid w:val="005E1E15"/>
    <w:rsid w:val="005E5EC3"/>
    <w:rsid w:val="005E7D53"/>
    <w:rsid w:val="005F5320"/>
    <w:rsid w:val="005F5D0E"/>
    <w:rsid w:val="00606300"/>
    <w:rsid w:val="006075BC"/>
    <w:rsid w:val="00611D12"/>
    <w:rsid w:val="00614887"/>
    <w:rsid w:val="0061734B"/>
    <w:rsid w:val="00617941"/>
    <w:rsid w:val="00620F43"/>
    <w:rsid w:val="006265D2"/>
    <w:rsid w:val="006338A0"/>
    <w:rsid w:val="006355B3"/>
    <w:rsid w:val="00643AD0"/>
    <w:rsid w:val="00652896"/>
    <w:rsid w:val="00655A11"/>
    <w:rsid w:val="00661AAB"/>
    <w:rsid w:val="0066376C"/>
    <w:rsid w:val="0066610D"/>
    <w:rsid w:val="006705EC"/>
    <w:rsid w:val="0067155C"/>
    <w:rsid w:val="00682E34"/>
    <w:rsid w:val="00685D0B"/>
    <w:rsid w:val="0068709B"/>
    <w:rsid w:val="006924A6"/>
    <w:rsid w:val="00694D88"/>
    <w:rsid w:val="00695FB5"/>
    <w:rsid w:val="006B24F3"/>
    <w:rsid w:val="006B7CD9"/>
    <w:rsid w:val="006D499D"/>
    <w:rsid w:val="006D7537"/>
    <w:rsid w:val="006E302D"/>
    <w:rsid w:val="006E4666"/>
    <w:rsid w:val="006E4BD4"/>
    <w:rsid w:val="006E5078"/>
    <w:rsid w:val="006E52CE"/>
    <w:rsid w:val="006F03B2"/>
    <w:rsid w:val="006F1FF6"/>
    <w:rsid w:val="006F3971"/>
    <w:rsid w:val="00703A5E"/>
    <w:rsid w:val="007074B3"/>
    <w:rsid w:val="007230B2"/>
    <w:rsid w:val="0072355C"/>
    <w:rsid w:val="00730B39"/>
    <w:rsid w:val="00730FCD"/>
    <w:rsid w:val="00731DBF"/>
    <w:rsid w:val="00734091"/>
    <w:rsid w:val="007425AB"/>
    <w:rsid w:val="00754F82"/>
    <w:rsid w:val="00756458"/>
    <w:rsid w:val="00770C06"/>
    <w:rsid w:val="00771AE9"/>
    <w:rsid w:val="00771BEB"/>
    <w:rsid w:val="007831E6"/>
    <w:rsid w:val="00787DD5"/>
    <w:rsid w:val="007B1055"/>
    <w:rsid w:val="007B17E2"/>
    <w:rsid w:val="007B329C"/>
    <w:rsid w:val="007B3FBF"/>
    <w:rsid w:val="007B5AC0"/>
    <w:rsid w:val="007B6179"/>
    <w:rsid w:val="007C3B8C"/>
    <w:rsid w:val="007C725E"/>
    <w:rsid w:val="007C771C"/>
    <w:rsid w:val="007C7A18"/>
    <w:rsid w:val="007D6911"/>
    <w:rsid w:val="007D7B42"/>
    <w:rsid w:val="007E15E3"/>
    <w:rsid w:val="007E1A14"/>
    <w:rsid w:val="007E3123"/>
    <w:rsid w:val="007E4CE0"/>
    <w:rsid w:val="007E7473"/>
    <w:rsid w:val="007E7EC8"/>
    <w:rsid w:val="007F108D"/>
    <w:rsid w:val="007F4B3D"/>
    <w:rsid w:val="007F6175"/>
    <w:rsid w:val="007F76CB"/>
    <w:rsid w:val="008114E7"/>
    <w:rsid w:val="008129AA"/>
    <w:rsid w:val="0081315D"/>
    <w:rsid w:val="008146EA"/>
    <w:rsid w:val="00815CA3"/>
    <w:rsid w:val="00822BF8"/>
    <w:rsid w:val="0082338E"/>
    <w:rsid w:val="00824480"/>
    <w:rsid w:val="0082740E"/>
    <w:rsid w:val="008331EB"/>
    <w:rsid w:val="00833304"/>
    <w:rsid w:val="00834A2B"/>
    <w:rsid w:val="00845B08"/>
    <w:rsid w:val="00845BBB"/>
    <w:rsid w:val="008555CD"/>
    <w:rsid w:val="00861793"/>
    <w:rsid w:val="00864D5E"/>
    <w:rsid w:val="0086576D"/>
    <w:rsid w:val="00867901"/>
    <w:rsid w:val="00871C42"/>
    <w:rsid w:val="00872766"/>
    <w:rsid w:val="00880FDD"/>
    <w:rsid w:val="00882410"/>
    <w:rsid w:val="00882D8D"/>
    <w:rsid w:val="008842F0"/>
    <w:rsid w:val="00884442"/>
    <w:rsid w:val="00886F43"/>
    <w:rsid w:val="00890E59"/>
    <w:rsid w:val="0089485E"/>
    <w:rsid w:val="008A2445"/>
    <w:rsid w:val="008A2D13"/>
    <w:rsid w:val="008A315B"/>
    <w:rsid w:val="008A5912"/>
    <w:rsid w:val="008C3EA3"/>
    <w:rsid w:val="008C7109"/>
    <w:rsid w:val="008D5323"/>
    <w:rsid w:val="008E5A7C"/>
    <w:rsid w:val="008E60B9"/>
    <w:rsid w:val="008E71D9"/>
    <w:rsid w:val="008F04DC"/>
    <w:rsid w:val="008F140E"/>
    <w:rsid w:val="008F5561"/>
    <w:rsid w:val="008F6F7E"/>
    <w:rsid w:val="008F7728"/>
    <w:rsid w:val="00900646"/>
    <w:rsid w:val="00905BC9"/>
    <w:rsid w:val="00910D5A"/>
    <w:rsid w:val="0091394C"/>
    <w:rsid w:val="00917803"/>
    <w:rsid w:val="00931945"/>
    <w:rsid w:val="009364DD"/>
    <w:rsid w:val="00940712"/>
    <w:rsid w:val="00940E6A"/>
    <w:rsid w:val="0094214E"/>
    <w:rsid w:val="00943ACA"/>
    <w:rsid w:val="00956E32"/>
    <w:rsid w:val="00957A2C"/>
    <w:rsid w:val="00962790"/>
    <w:rsid w:val="0096522A"/>
    <w:rsid w:val="00966E18"/>
    <w:rsid w:val="00973BBB"/>
    <w:rsid w:val="009813B0"/>
    <w:rsid w:val="00984250"/>
    <w:rsid w:val="009940AF"/>
    <w:rsid w:val="009A19A3"/>
    <w:rsid w:val="009A1F33"/>
    <w:rsid w:val="009A35FA"/>
    <w:rsid w:val="009A525F"/>
    <w:rsid w:val="009A7D15"/>
    <w:rsid w:val="009B7364"/>
    <w:rsid w:val="009C0588"/>
    <w:rsid w:val="009C0ADA"/>
    <w:rsid w:val="009C316B"/>
    <w:rsid w:val="009C7D08"/>
    <w:rsid w:val="009D316E"/>
    <w:rsid w:val="009D7584"/>
    <w:rsid w:val="009D7778"/>
    <w:rsid w:val="009D7A6B"/>
    <w:rsid w:val="009E36E0"/>
    <w:rsid w:val="009E498F"/>
    <w:rsid w:val="009F43E6"/>
    <w:rsid w:val="009F45B0"/>
    <w:rsid w:val="009F493F"/>
    <w:rsid w:val="009F5884"/>
    <w:rsid w:val="00A02A35"/>
    <w:rsid w:val="00A11700"/>
    <w:rsid w:val="00A14A98"/>
    <w:rsid w:val="00A16F4D"/>
    <w:rsid w:val="00A20043"/>
    <w:rsid w:val="00A2041D"/>
    <w:rsid w:val="00A33DCB"/>
    <w:rsid w:val="00A3481D"/>
    <w:rsid w:val="00A35559"/>
    <w:rsid w:val="00A41A09"/>
    <w:rsid w:val="00A42550"/>
    <w:rsid w:val="00A4349E"/>
    <w:rsid w:val="00A510B5"/>
    <w:rsid w:val="00A575A3"/>
    <w:rsid w:val="00A5771E"/>
    <w:rsid w:val="00A61278"/>
    <w:rsid w:val="00A64266"/>
    <w:rsid w:val="00A64769"/>
    <w:rsid w:val="00A64F0B"/>
    <w:rsid w:val="00A70282"/>
    <w:rsid w:val="00A747D5"/>
    <w:rsid w:val="00A91F86"/>
    <w:rsid w:val="00A92092"/>
    <w:rsid w:val="00A94C3B"/>
    <w:rsid w:val="00A961C0"/>
    <w:rsid w:val="00A9659A"/>
    <w:rsid w:val="00AA0FA0"/>
    <w:rsid w:val="00AA14A8"/>
    <w:rsid w:val="00AC4CCD"/>
    <w:rsid w:val="00AC74DC"/>
    <w:rsid w:val="00AE14D8"/>
    <w:rsid w:val="00AE5DAA"/>
    <w:rsid w:val="00AF7F5C"/>
    <w:rsid w:val="00B01B3F"/>
    <w:rsid w:val="00B04602"/>
    <w:rsid w:val="00B10299"/>
    <w:rsid w:val="00B213DC"/>
    <w:rsid w:val="00B21FD1"/>
    <w:rsid w:val="00B234F6"/>
    <w:rsid w:val="00B2630B"/>
    <w:rsid w:val="00B26AD8"/>
    <w:rsid w:val="00B32B12"/>
    <w:rsid w:val="00B4599E"/>
    <w:rsid w:val="00B46314"/>
    <w:rsid w:val="00B464FD"/>
    <w:rsid w:val="00B470AF"/>
    <w:rsid w:val="00B5027E"/>
    <w:rsid w:val="00B53F90"/>
    <w:rsid w:val="00B610D6"/>
    <w:rsid w:val="00B61F07"/>
    <w:rsid w:val="00B65A54"/>
    <w:rsid w:val="00B66033"/>
    <w:rsid w:val="00B673BB"/>
    <w:rsid w:val="00B71CB9"/>
    <w:rsid w:val="00B75041"/>
    <w:rsid w:val="00B8328E"/>
    <w:rsid w:val="00B91CBC"/>
    <w:rsid w:val="00BA0165"/>
    <w:rsid w:val="00BA20A5"/>
    <w:rsid w:val="00BB571F"/>
    <w:rsid w:val="00BB6C2F"/>
    <w:rsid w:val="00BC3DFD"/>
    <w:rsid w:val="00BC68F2"/>
    <w:rsid w:val="00BD3E58"/>
    <w:rsid w:val="00BD7CB0"/>
    <w:rsid w:val="00BE19AF"/>
    <w:rsid w:val="00BE71F5"/>
    <w:rsid w:val="00BE7BBE"/>
    <w:rsid w:val="00BF3151"/>
    <w:rsid w:val="00C0106D"/>
    <w:rsid w:val="00C13E67"/>
    <w:rsid w:val="00C16F00"/>
    <w:rsid w:val="00C20E66"/>
    <w:rsid w:val="00C22448"/>
    <w:rsid w:val="00C25EF1"/>
    <w:rsid w:val="00C26FD6"/>
    <w:rsid w:val="00C27030"/>
    <w:rsid w:val="00C31792"/>
    <w:rsid w:val="00C3505A"/>
    <w:rsid w:val="00C40209"/>
    <w:rsid w:val="00C4069F"/>
    <w:rsid w:val="00C434F8"/>
    <w:rsid w:val="00C64FA6"/>
    <w:rsid w:val="00C654E0"/>
    <w:rsid w:val="00C70E91"/>
    <w:rsid w:val="00C747D1"/>
    <w:rsid w:val="00C87BAB"/>
    <w:rsid w:val="00C96EF3"/>
    <w:rsid w:val="00CA079F"/>
    <w:rsid w:val="00CA4BF8"/>
    <w:rsid w:val="00CA652F"/>
    <w:rsid w:val="00CB2C07"/>
    <w:rsid w:val="00CB4395"/>
    <w:rsid w:val="00CB7929"/>
    <w:rsid w:val="00CC2144"/>
    <w:rsid w:val="00CC406C"/>
    <w:rsid w:val="00CC4B6E"/>
    <w:rsid w:val="00CC6EF1"/>
    <w:rsid w:val="00CD3F63"/>
    <w:rsid w:val="00CD6402"/>
    <w:rsid w:val="00CE321A"/>
    <w:rsid w:val="00CE3801"/>
    <w:rsid w:val="00CE4537"/>
    <w:rsid w:val="00CF32EC"/>
    <w:rsid w:val="00CF3A0E"/>
    <w:rsid w:val="00D03D98"/>
    <w:rsid w:val="00D10DC8"/>
    <w:rsid w:val="00D12D9B"/>
    <w:rsid w:val="00D30226"/>
    <w:rsid w:val="00D31358"/>
    <w:rsid w:val="00D31FD2"/>
    <w:rsid w:val="00D37B05"/>
    <w:rsid w:val="00D41D5F"/>
    <w:rsid w:val="00D541DD"/>
    <w:rsid w:val="00D601F6"/>
    <w:rsid w:val="00D63B45"/>
    <w:rsid w:val="00D63E16"/>
    <w:rsid w:val="00D7227A"/>
    <w:rsid w:val="00D73CBB"/>
    <w:rsid w:val="00D8299A"/>
    <w:rsid w:val="00D82FF9"/>
    <w:rsid w:val="00D83E90"/>
    <w:rsid w:val="00D84865"/>
    <w:rsid w:val="00D86BF3"/>
    <w:rsid w:val="00D91145"/>
    <w:rsid w:val="00D93895"/>
    <w:rsid w:val="00DA0BDA"/>
    <w:rsid w:val="00DA7274"/>
    <w:rsid w:val="00DB201B"/>
    <w:rsid w:val="00DB24F7"/>
    <w:rsid w:val="00DC1FB7"/>
    <w:rsid w:val="00DD6053"/>
    <w:rsid w:val="00DE04C7"/>
    <w:rsid w:val="00DE3B1D"/>
    <w:rsid w:val="00DE6160"/>
    <w:rsid w:val="00DE709D"/>
    <w:rsid w:val="00DF0017"/>
    <w:rsid w:val="00DF03E2"/>
    <w:rsid w:val="00DF3F51"/>
    <w:rsid w:val="00DF7657"/>
    <w:rsid w:val="00E00A75"/>
    <w:rsid w:val="00E034A9"/>
    <w:rsid w:val="00E0533F"/>
    <w:rsid w:val="00E13A3A"/>
    <w:rsid w:val="00E157C4"/>
    <w:rsid w:val="00E20E93"/>
    <w:rsid w:val="00E21105"/>
    <w:rsid w:val="00E235B3"/>
    <w:rsid w:val="00E370D9"/>
    <w:rsid w:val="00E41643"/>
    <w:rsid w:val="00E41FF4"/>
    <w:rsid w:val="00E4285C"/>
    <w:rsid w:val="00E57FAB"/>
    <w:rsid w:val="00E6067E"/>
    <w:rsid w:val="00E6294B"/>
    <w:rsid w:val="00E8222D"/>
    <w:rsid w:val="00E837EF"/>
    <w:rsid w:val="00E83EF9"/>
    <w:rsid w:val="00E978FE"/>
    <w:rsid w:val="00EA56B2"/>
    <w:rsid w:val="00EC76C5"/>
    <w:rsid w:val="00ED3EAF"/>
    <w:rsid w:val="00ED7E85"/>
    <w:rsid w:val="00EE2AFE"/>
    <w:rsid w:val="00EE53B1"/>
    <w:rsid w:val="00EE6CD3"/>
    <w:rsid w:val="00EF293D"/>
    <w:rsid w:val="00EF75F1"/>
    <w:rsid w:val="00EF7B0E"/>
    <w:rsid w:val="00F013BA"/>
    <w:rsid w:val="00F0416F"/>
    <w:rsid w:val="00F059ED"/>
    <w:rsid w:val="00F10C4A"/>
    <w:rsid w:val="00F14D88"/>
    <w:rsid w:val="00F150E5"/>
    <w:rsid w:val="00F15E9D"/>
    <w:rsid w:val="00F16EE4"/>
    <w:rsid w:val="00F20A23"/>
    <w:rsid w:val="00F224AE"/>
    <w:rsid w:val="00F2261A"/>
    <w:rsid w:val="00F3541F"/>
    <w:rsid w:val="00F44D46"/>
    <w:rsid w:val="00F4673A"/>
    <w:rsid w:val="00F47FDA"/>
    <w:rsid w:val="00F562A7"/>
    <w:rsid w:val="00F57741"/>
    <w:rsid w:val="00F57A34"/>
    <w:rsid w:val="00F70510"/>
    <w:rsid w:val="00F72674"/>
    <w:rsid w:val="00F75FE1"/>
    <w:rsid w:val="00F778F0"/>
    <w:rsid w:val="00F82473"/>
    <w:rsid w:val="00F845CB"/>
    <w:rsid w:val="00F97747"/>
    <w:rsid w:val="00FA6E71"/>
    <w:rsid w:val="00FA718D"/>
    <w:rsid w:val="00FA785C"/>
    <w:rsid w:val="00FC15E6"/>
    <w:rsid w:val="00FC30C0"/>
    <w:rsid w:val="00FC47D3"/>
    <w:rsid w:val="00FC65FF"/>
    <w:rsid w:val="00FD6D4F"/>
    <w:rsid w:val="00FD7E41"/>
    <w:rsid w:val="00FE245A"/>
    <w:rsid w:val="00FE3913"/>
    <w:rsid w:val="00FF6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31577E"/>
  <w15:chartTrackingRefBased/>
  <w15:docId w15:val="{FCF290DC-34D9-447F-B8CE-ACC4B51B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4F"/>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BD7CB0"/>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D7CB0"/>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BD7CB0"/>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BD7CB0"/>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BD7CB0"/>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BD7CB0"/>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CB0"/>
    <w:rPr>
      <w:rFonts w:ascii="Times New Roman" w:eastAsia="Times New Roman" w:hAnsi="Times New Roman" w:cs="Times New Roman"/>
      <w:b/>
      <w:sz w:val="48"/>
      <w:szCs w:val="48"/>
      <w:lang w:eastAsia="es-MX"/>
    </w:rPr>
  </w:style>
  <w:style w:type="character" w:customStyle="1" w:styleId="Ttulo2Car">
    <w:name w:val="Título 2 Car"/>
    <w:basedOn w:val="Fuentedeprrafopredeter"/>
    <w:link w:val="Ttulo2"/>
    <w:uiPriority w:val="9"/>
    <w:semiHidden/>
    <w:rsid w:val="00BD7CB0"/>
    <w:rPr>
      <w:rFonts w:ascii="Times New Roman" w:eastAsia="Times New Roman" w:hAnsi="Times New Roman" w:cs="Times New Roman"/>
      <w:b/>
      <w:sz w:val="36"/>
      <w:szCs w:val="36"/>
      <w:lang w:eastAsia="es-MX"/>
    </w:rPr>
  </w:style>
  <w:style w:type="character" w:customStyle="1" w:styleId="Ttulo3Car">
    <w:name w:val="Título 3 Car"/>
    <w:basedOn w:val="Fuentedeprrafopredeter"/>
    <w:link w:val="Ttulo3"/>
    <w:uiPriority w:val="9"/>
    <w:semiHidden/>
    <w:rsid w:val="00BD7CB0"/>
    <w:rPr>
      <w:rFonts w:ascii="Times New Roman" w:eastAsia="Times New Roman" w:hAnsi="Times New Roman" w:cs="Times New Roman"/>
      <w:b/>
      <w:sz w:val="28"/>
      <w:szCs w:val="28"/>
      <w:lang w:eastAsia="es-MX"/>
    </w:rPr>
  </w:style>
  <w:style w:type="character" w:customStyle="1" w:styleId="Ttulo4Car">
    <w:name w:val="Título 4 Car"/>
    <w:basedOn w:val="Fuentedeprrafopredeter"/>
    <w:link w:val="Ttulo4"/>
    <w:uiPriority w:val="9"/>
    <w:semiHidden/>
    <w:rsid w:val="00BD7CB0"/>
    <w:rPr>
      <w:rFonts w:ascii="Times New Roman" w:eastAsia="Times New Roman" w:hAnsi="Times New Roman" w:cs="Times New Roman"/>
      <w:b/>
      <w:sz w:val="24"/>
      <w:szCs w:val="24"/>
      <w:lang w:eastAsia="es-MX"/>
    </w:rPr>
  </w:style>
  <w:style w:type="character" w:customStyle="1" w:styleId="Ttulo5Car">
    <w:name w:val="Título 5 Car"/>
    <w:basedOn w:val="Fuentedeprrafopredeter"/>
    <w:link w:val="Ttulo5"/>
    <w:uiPriority w:val="9"/>
    <w:semiHidden/>
    <w:rsid w:val="00BD7CB0"/>
    <w:rPr>
      <w:rFonts w:ascii="Times New Roman" w:eastAsia="Times New Roman" w:hAnsi="Times New Roman" w:cs="Times New Roman"/>
      <w:b/>
      <w:lang w:eastAsia="es-MX"/>
    </w:rPr>
  </w:style>
  <w:style w:type="character" w:customStyle="1" w:styleId="Ttulo6Car">
    <w:name w:val="Título 6 Car"/>
    <w:basedOn w:val="Fuentedeprrafopredeter"/>
    <w:link w:val="Ttulo6"/>
    <w:uiPriority w:val="9"/>
    <w:semiHidden/>
    <w:rsid w:val="00BD7CB0"/>
    <w:rPr>
      <w:rFonts w:ascii="Times New Roman" w:eastAsia="Times New Roman" w:hAnsi="Times New Roman" w:cs="Times New Roman"/>
      <w:b/>
      <w:sz w:val="20"/>
      <w:szCs w:val="20"/>
      <w:lang w:eastAsia="es-MX"/>
    </w:rPr>
  </w:style>
  <w:style w:type="paragraph" w:styleId="Ttulo">
    <w:name w:val="Title"/>
    <w:basedOn w:val="Normal"/>
    <w:next w:val="Normal"/>
    <w:link w:val="TtuloCar"/>
    <w:uiPriority w:val="10"/>
    <w:qFormat/>
    <w:rsid w:val="00BD7CB0"/>
    <w:pPr>
      <w:keepNext/>
      <w:keepLines/>
      <w:spacing w:before="480" w:after="120"/>
    </w:pPr>
    <w:rPr>
      <w:b/>
      <w:sz w:val="72"/>
      <w:szCs w:val="72"/>
    </w:rPr>
  </w:style>
  <w:style w:type="character" w:customStyle="1" w:styleId="TtuloCar">
    <w:name w:val="Título Car"/>
    <w:basedOn w:val="Fuentedeprrafopredeter"/>
    <w:link w:val="Ttulo"/>
    <w:uiPriority w:val="10"/>
    <w:rsid w:val="00BD7CB0"/>
    <w:rPr>
      <w:rFonts w:ascii="Times New Roman" w:eastAsia="Times New Roman" w:hAnsi="Times New Roman" w:cs="Times New Roman"/>
      <w:b/>
      <w:sz w:val="72"/>
      <w:szCs w:val="72"/>
      <w:lang w:eastAsia="es-MX"/>
    </w:rPr>
  </w:style>
  <w:style w:type="paragraph" w:styleId="Subttulo">
    <w:name w:val="Subtitle"/>
    <w:basedOn w:val="Normal"/>
    <w:next w:val="Normal"/>
    <w:link w:val="SubttuloCar"/>
    <w:uiPriority w:val="11"/>
    <w:qFormat/>
    <w:rsid w:val="00BD7CB0"/>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BD7CB0"/>
    <w:rPr>
      <w:rFonts w:ascii="Georgia" w:eastAsia="Georgia" w:hAnsi="Georgia" w:cs="Georgia"/>
      <w:i/>
      <w:color w:val="666666"/>
      <w:sz w:val="48"/>
      <w:szCs w:val="48"/>
      <w:lang w:eastAsia="es-MX"/>
    </w:rPr>
  </w:style>
  <w:style w:type="paragraph" w:styleId="Textodeglobo">
    <w:name w:val="Balloon Text"/>
    <w:basedOn w:val="Normal"/>
    <w:link w:val="TextodegloboCar"/>
    <w:uiPriority w:val="99"/>
    <w:semiHidden/>
    <w:unhideWhenUsed/>
    <w:rsid w:val="00BD7CB0"/>
    <w:rPr>
      <w:sz w:val="18"/>
      <w:szCs w:val="18"/>
    </w:rPr>
  </w:style>
  <w:style w:type="character" w:customStyle="1" w:styleId="TextodegloboCar">
    <w:name w:val="Texto de globo Car"/>
    <w:basedOn w:val="Fuentedeprrafopredeter"/>
    <w:link w:val="Textodeglobo"/>
    <w:uiPriority w:val="99"/>
    <w:semiHidden/>
    <w:rsid w:val="00BD7CB0"/>
    <w:rPr>
      <w:rFonts w:ascii="Times New Roman" w:eastAsia="Times New Roman" w:hAnsi="Times New Roman" w:cs="Times New Roman"/>
      <w:sz w:val="18"/>
      <w:szCs w:val="18"/>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BD7CB0"/>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BD7CB0"/>
    <w:rPr>
      <w:rFonts w:ascii="Times New Roman" w:eastAsia="Times New Roman" w:hAnsi="Times New Roman" w:cs="Times New Roman"/>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basedOn w:val="Fuentedeprrafopredeter"/>
    <w:link w:val="4GChar"/>
    <w:uiPriority w:val="99"/>
    <w:unhideWhenUsed/>
    <w:qFormat/>
    <w:rsid w:val="00BD7CB0"/>
    <w:rPr>
      <w:vertAlign w:val="superscript"/>
    </w:rPr>
  </w:style>
  <w:style w:type="character" w:styleId="Textoennegrita">
    <w:name w:val="Strong"/>
    <w:basedOn w:val="Fuentedeprrafopredeter"/>
    <w:uiPriority w:val="22"/>
    <w:qFormat/>
    <w:rsid w:val="00BD7CB0"/>
    <w:rPr>
      <w:b/>
      <w:bCs/>
    </w:rPr>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BD7CB0"/>
    <w:pPr>
      <w:ind w:left="720"/>
      <w:contextualSpacing/>
    </w:p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BD7CB0"/>
    <w:rPr>
      <w:rFonts w:ascii="Times New Roman" w:eastAsia="Times New Roman" w:hAnsi="Times New Roman" w:cs="Times New Roman"/>
      <w:sz w:val="20"/>
      <w:szCs w:val="20"/>
      <w:lang w:eastAsia="es-MX"/>
    </w:rPr>
  </w:style>
  <w:style w:type="character" w:styleId="Hipervnculo">
    <w:name w:val="Hyperlink"/>
    <w:basedOn w:val="Fuentedeprrafopredeter"/>
    <w:uiPriority w:val="99"/>
    <w:unhideWhenUsed/>
    <w:rsid w:val="00BD7CB0"/>
    <w:rPr>
      <w:color w:val="0563C1" w:themeColor="hyperlink"/>
      <w:u w:val="single"/>
    </w:rPr>
  </w:style>
  <w:style w:type="paragraph" w:styleId="Encabezado">
    <w:name w:val="header"/>
    <w:basedOn w:val="Normal"/>
    <w:link w:val="EncabezadoCar"/>
    <w:uiPriority w:val="99"/>
    <w:unhideWhenUsed/>
    <w:rsid w:val="00BD7CB0"/>
    <w:pPr>
      <w:tabs>
        <w:tab w:val="center" w:pos="4419"/>
        <w:tab w:val="right" w:pos="8838"/>
      </w:tabs>
    </w:pPr>
  </w:style>
  <w:style w:type="character" w:customStyle="1" w:styleId="EncabezadoCar">
    <w:name w:val="Encabezado Car"/>
    <w:basedOn w:val="Fuentedeprrafopredeter"/>
    <w:link w:val="Encabezado"/>
    <w:uiPriority w:val="99"/>
    <w:rsid w:val="00BD7CB0"/>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BD7CB0"/>
    <w:pPr>
      <w:tabs>
        <w:tab w:val="center" w:pos="4419"/>
        <w:tab w:val="right" w:pos="8838"/>
      </w:tabs>
    </w:pPr>
  </w:style>
  <w:style w:type="character" w:customStyle="1" w:styleId="PiedepginaCar">
    <w:name w:val="Pie de página Car"/>
    <w:basedOn w:val="Fuentedeprrafopredeter"/>
    <w:link w:val="Piedepgina"/>
    <w:uiPriority w:val="99"/>
    <w:rsid w:val="00BD7CB0"/>
    <w:rPr>
      <w:rFonts w:ascii="Times New Roman" w:eastAsia="Times New Roman" w:hAnsi="Times New Roman" w:cs="Times New Roman"/>
      <w:sz w:val="20"/>
      <w:szCs w:val="20"/>
      <w:lang w:eastAsia="es-MX"/>
    </w:rPr>
  </w:style>
  <w:style w:type="table" w:styleId="Tablaconcuadrcula">
    <w:name w:val="Table Grid"/>
    <w:basedOn w:val="Tablanormal"/>
    <w:uiPriority w:val="39"/>
    <w:rsid w:val="00BD7CB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BD7CB0"/>
    <w:pPr>
      <w:spacing w:after="0" w:line="240" w:lineRule="auto"/>
    </w:pPr>
    <w:rPr>
      <w:rFonts w:ascii="Times New Roman" w:eastAsia="Times New Roman" w:hAnsi="Times New Roman" w:cs="Times New Roman"/>
      <w:color w:val="000000" w:themeColor="text1"/>
      <w:sz w:val="20"/>
      <w:szCs w:val="20"/>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xtocomentarioCar">
    <w:name w:val="Texto comentario Car"/>
    <w:basedOn w:val="Fuentedeprrafopredeter"/>
    <w:link w:val="Textocomentario"/>
    <w:uiPriority w:val="99"/>
    <w:semiHidden/>
    <w:rsid w:val="00BD7CB0"/>
    <w:rPr>
      <w:rFonts w:ascii="Times New Roman" w:eastAsia="Times New Roman" w:hAnsi="Times New Roman" w:cs="Times New Roman"/>
      <w:sz w:val="20"/>
      <w:szCs w:val="20"/>
      <w:lang w:eastAsia="es-MX"/>
    </w:rPr>
  </w:style>
  <w:style w:type="paragraph" w:styleId="Textocomentario">
    <w:name w:val="annotation text"/>
    <w:basedOn w:val="Normal"/>
    <w:link w:val="TextocomentarioCar"/>
    <w:uiPriority w:val="99"/>
    <w:semiHidden/>
    <w:unhideWhenUsed/>
    <w:rsid w:val="00BD7CB0"/>
  </w:style>
  <w:style w:type="character" w:customStyle="1" w:styleId="AsuntodelcomentarioCar">
    <w:name w:val="Asunto del comentario Car"/>
    <w:basedOn w:val="TextocomentarioCar"/>
    <w:link w:val="Asuntodelcomentario"/>
    <w:uiPriority w:val="99"/>
    <w:semiHidden/>
    <w:rsid w:val="00BD7CB0"/>
    <w:rPr>
      <w:rFonts w:ascii="Times New Roman" w:eastAsia="Times New Roman" w:hAnsi="Times New Roman"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D7CB0"/>
    <w:rPr>
      <w:b/>
      <w:bCs/>
    </w:rPr>
  </w:style>
  <w:style w:type="paragraph" w:styleId="TtuloTDC">
    <w:name w:val="TOC Heading"/>
    <w:basedOn w:val="Ttulo1"/>
    <w:next w:val="Normal"/>
    <w:uiPriority w:val="39"/>
    <w:unhideWhenUsed/>
    <w:qFormat/>
    <w:rsid w:val="00BD7CB0"/>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BD7CB0"/>
    <w:pPr>
      <w:tabs>
        <w:tab w:val="right" w:leader="dot" w:pos="8263"/>
      </w:tabs>
      <w:ind w:left="993" w:right="333"/>
      <w:jc w:val="both"/>
    </w:pPr>
    <w:rPr>
      <w:rFonts w:ascii="Arial" w:eastAsiaTheme="minorHAnsi" w:hAnsi="Arial" w:cs="Arial"/>
      <w:b/>
      <w:bCs/>
      <w:sz w:val="14"/>
      <w:szCs w:val="14"/>
      <w:lang w:eastAsia="en-US"/>
    </w:rPr>
  </w:style>
  <w:style w:type="paragraph" w:styleId="TDC2">
    <w:name w:val="toc 2"/>
    <w:basedOn w:val="Normal"/>
    <w:next w:val="Normal"/>
    <w:autoRedefine/>
    <w:uiPriority w:val="39"/>
    <w:unhideWhenUsed/>
    <w:rsid w:val="00BD7CB0"/>
    <w:pPr>
      <w:tabs>
        <w:tab w:val="right" w:leader="dot" w:pos="8263"/>
      </w:tabs>
      <w:ind w:left="221"/>
    </w:pPr>
    <w:rPr>
      <w:rFonts w:ascii="Arial" w:eastAsiaTheme="minorHAnsi" w:hAnsi="Arial" w:cs="Arial"/>
      <w:noProof/>
      <w:sz w:val="18"/>
      <w:szCs w:val="18"/>
      <w:u w:val="single"/>
      <w:lang w:eastAsia="en-US"/>
    </w:rPr>
  </w:style>
  <w:style w:type="paragraph" w:styleId="TDC3">
    <w:name w:val="toc 3"/>
    <w:basedOn w:val="Normal"/>
    <w:next w:val="Normal"/>
    <w:autoRedefine/>
    <w:uiPriority w:val="39"/>
    <w:unhideWhenUsed/>
    <w:rsid w:val="00BD7CB0"/>
    <w:pPr>
      <w:spacing w:after="100" w:line="259" w:lineRule="auto"/>
      <w:ind w:left="440"/>
    </w:pPr>
    <w:rPr>
      <w:rFonts w:asciiTheme="minorHAnsi" w:eastAsiaTheme="minorEastAsia" w:hAnsiTheme="minorHAnsi"/>
      <w:sz w:val="22"/>
      <w:szCs w:val="22"/>
    </w:rPr>
  </w:style>
  <w:style w:type="paragraph" w:styleId="Sinespaciado">
    <w:name w:val="No Spacing"/>
    <w:uiPriority w:val="1"/>
    <w:qFormat/>
    <w:rsid w:val="00BD7CB0"/>
    <w:pPr>
      <w:spacing w:after="0" w:line="240" w:lineRule="auto"/>
    </w:pPr>
    <w:rPr>
      <w:rFonts w:ascii="Times New Roman" w:eastAsia="Times New Roman" w:hAnsi="Times New Roman" w:cs="Times New Roman"/>
      <w:sz w:val="20"/>
      <w:szCs w:val="20"/>
      <w:lang w:eastAsia="es-MX"/>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BD7CB0"/>
    <w:pPr>
      <w:spacing w:before="100" w:beforeAutospacing="1" w:after="100" w:afterAutospacing="1"/>
    </w:pPr>
    <w:rPr>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BD7CB0"/>
    <w:rPr>
      <w:rFonts w:ascii="Times New Roman" w:eastAsia="Times New Roman" w:hAnsi="Times New Roman" w:cs="Times New Roman"/>
      <w:sz w:val="24"/>
      <w:szCs w:val="24"/>
      <w:lang w:eastAsia="es-MX"/>
    </w:rPr>
  </w:style>
  <w:style w:type="table" w:customStyle="1" w:styleId="Tablanormal11">
    <w:name w:val="Tabla normal 11"/>
    <w:basedOn w:val="Tablanormal"/>
    <w:next w:val="Tablanormal1"/>
    <w:uiPriority w:val="41"/>
    <w:rsid w:val="003B168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3B16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8146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0F314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4-nfasis3">
    <w:name w:val="List Table 4 Accent 3"/>
    <w:basedOn w:val="Tablanormal"/>
    <w:uiPriority w:val="49"/>
    <w:rsid w:val="000F31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3">
    <w:name w:val="Grid Table 4 Accent 3"/>
    <w:basedOn w:val="Tablanormal"/>
    <w:uiPriority w:val="49"/>
    <w:rsid w:val="009627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ONENCIA1">
    <w:name w:val="PONENCIA 1"/>
    <w:basedOn w:val="Normal"/>
    <w:qFormat/>
    <w:rsid w:val="006F3971"/>
    <w:pPr>
      <w:tabs>
        <w:tab w:val="left" w:pos="567"/>
      </w:tabs>
      <w:spacing w:line="360" w:lineRule="auto"/>
      <w:ind w:left="567" w:right="36"/>
      <w:jc w:val="both"/>
    </w:pPr>
    <w:rPr>
      <w:rFonts w:ascii="Arial Nova Light" w:eastAsia="Arial Nova" w:hAnsi="Arial Nova Light" w:cs="Arial Nova"/>
      <w:i/>
      <w:sz w:val="24"/>
      <w:szCs w:val="24"/>
      <w:lang w:eastAsia="es-ES_tradnl"/>
    </w:rPr>
  </w:style>
  <w:style w:type="character" w:customStyle="1" w:styleId="Mencinsinresolver1">
    <w:name w:val="Mención sin resolver1"/>
    <w:basedOn w:val="Fuentedeprrafopredeter"/>
    <w:uiPriority w:val="99"/>
    <w:semiHidden/>
    <w:unhideWhenUsed/>
    <w:rsid w:val="007B17E2"/>
    <w:rPr>
      <w:color w:val="605E5C"/>
      <w:shd w:val="clear" w:color="auto" w:fill="E1DFDD"/>
    </w:rPr>
  </w:style>
  <w:style w:type="table" w:customStyle="1" w:styleId="Tabladecuadrcula4-nfasis31">
    <w:name w:val="Tabla de cuadrícula 4 - Énfasis 31"/>
    <w:basedOn w:val="Tablanormal"/>
    <w:next w:val="Tablaconcuadrcula4-nfasis3"/>
    <w:uiPriority w:val="49"/>
    <w:rsid w:val="007F4B3D"/>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cinsinresolver2">
    <w:name w:val="Mención sin resolver2"/>
    <w:basedOn w:val="Fuentedeprrafopredeter"/>
    <w:uiPriority w:val="99"/>
    <w:semiHidden/>
    <w:unhideWhenUsed/>
    <w:rsid w:val="007B6179"/>
    <w:rPr>
      <w:color w:val="605E5C"/>
      <w:shd w:val="clear" w:color="auto" w:fill="E1DFDD"/>
    </w:rPr>
  </w:style>
  <w:style w:type="character" w:customStyle="1" w:styleId="Mencinsinresolver3">
    <w:name w:val="Mención sin resolver3"/>
    <w:basedOn w:val="Fuentedeprrafopredeter"/>
    <w:uiPriority w:val="99"/>
    <w:semiHidden/>
    <w:unhideWhenUsed/>
    <w:rsid w:val="00E8222D"/>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B75C6"/>
    <w:pPr>
      <w:jc w:val="both"/>
    </w:pPr>
    <w:rPr>
      <w:rFonts w:asciiTheme="minorHAnsi" w:eastAsiaTheme="minorHAnsi" w:hAnsiTheme="minorHAnsi" w:cstheme="minorBidi"/>
      <w:sz w:val="22"/>
      <w:szCs w:val="22"/>
      <w:vertAlign w:val="superscript"/>
      <w:lang w:eastAsia="en-US"/>
    </w:rPr>
  </w:style>
  <w:style w:type="table" w:customStyle="1" w:styleId="Tabladecuadrcula4-nfasis32">
    <w:name w:val="Tabla de cuadrícula 4 - Énfasis 32"/>
    <w:basedOn w:val="Tablanormal"/>
    <w:next w:val="Tablaconcuadrcula4-nfasis3"/>
    <w:uiPriority w:val="49"/>
    <w:rsid w:val="007B5AC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3C1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0046">
      <w:bodyDiv w:val="1"/>
      <w:marLeft w:val="0"/>
      <w:marRight w:val="0"/>
      <w:marTop w:val="0"/>
      <w:marBottom w:val="0"/>
      <w:divBdr>
        <w:top w:val="none" w:sz="0" w:space="0" w:color="auto"/>
        <w:left w:val="none" w:sz="0" w:space="0" w:color="auto"/>
        <w:bottom w:val="none" w:sz="0" w:space="0" w:color="auto"/>
        <w:right w:val="none" w:sz="0" w:space="0" w:color="auto"/>
      </w:divBdr>
    </w:div>
    <w:div w:id="927616128">
      <w:bodyDiv w:val="1"/>
      <w:marLeft w:val="0"/>
      <w:marRight w:val="0"/>
      <w:marTop w:val="0"/>
      <w:marBottom w:val="0"/>
      <w:divBdr>
        <w:top w:val="none" w:sz="0" w:space="0" w:color="auto"/>
        <w:left w:val="none" w:sz="0" w:space="0" w:color="auto"/>
        <w:bottom w:val="none" w:sz="0" w:space="0" w:color="auto"/>
        <w:right w:val="none" w:sz="0" w:space="0" w:color="auto"/>
      </w:divBdr>
    </w:div>
    <w:div w:id="13010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Eapp/tesisjur.aspx?idtesis=IV/2018&amp;tpoBusqueda=S&amp;sWord=Tesis,IV/2018" TargetMode="External"/><Relationship Id="rId1" Type="http://schemas.openxmlformats.org/officeDocument/2006/relationships/hyperlink" Target="https://www.te.gob.mx/IUSEapp/tesisjur.aspx?idtesis=4/2018&amp;tpoBusqueda=S&amp;sWord=4/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CB9D-5DBA-4C0B-92D7-B147C361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6559</Words>
  <Characters>36076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Juridico</dc:creator>
  <cp:keywords/>
  <dc:description/>
  <cp:lastModifiedBy>Secretario Gral</cp:lastModifiedBy>
  <cp:revision>2</cp:revision>
  <cp:lastPrinted>2021-07-15T01:58:00Z</cp:lastPrinted>
  <dcterms:created xsi:type="dcterms:W3CDTF">2021-07-17T16:44:00Z</dcterms:created>
  <dcterms:modified xsi:type="dcterms:W3CDTF">2021-07-17T16:44:00Z</dcterms:modified>
</cp:coreProperties>
</file>